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60" w:lineRule="exact"/>
        <w:jc w:val="center"/>
        <w:textAlignment w:val="auto"/>
        <w:rPr>
          <w:rFonts w:hint="eastAsia" w:ascii="方正小标宋简体" w:eastAsia="方正小标宋简体" w:cs="宋体"/>
          <w:bCs/>
          <w:color w:val="000000"/>
          <w:kern w:val="0"/>
          <w:sz w:val="44"/>
          <w:szCs w:val="44"/>
          <w:lang w:val="en-US" w:eastAsia="zh-CN"/>
        </w:rPr>
      </w:pPr>
      <w:bookmarkStart w:id="3" w:name="_GoBack"/>
      <w:bookmarkEnd w:id="3"/>
      <w:r>
        <w:rPr>
          <w:rFonts w:hint="eastAsia" w:ascii="方正小标宋简体" w:eastAsia="方正小标宋简体" w:cs="宋体"/>
          <w:bCs/>
          <w:color w:val="000000"/>
          <w:kern w:val="0"/>
          <w:sz w:val="44"/>
          <w:szCs w:val="44"/>
          <w:lang w:val="en-US" w:eastAsia="zh-CN"/>
        </w:rPr>
        <w:t>甘肃农垦集团</w:t>
      </w:r>
      <w:r>
        <w:rPr>
          <w:rFonts w:hint="eastAsia" w:ascii="方正小标宋简体" w:eastAsia="方正小标宋简体" w:cs="宋体"/>
          <w:bCs/>
          <w:color w:val="000000"/>
          <w:kern w:val="0"/>
          <w:sz w:val="44"/>
          <w:szCs w:val="44"/>
        </w:rPr>
        <w:t>20</w:t>
      </w:r>
      <w:r>
        <w:rPr>
          <w:rFonts w:hint="eastAsia" w:ascii="方正小标宋简体" w:eastAsia="方正小标宋简体" w:cs="宋体"/>
          <w:bCs/>
          <w:color w:val="000000"/>
          <w:kern w:val="0"/>
          <w:sz w:val="44"/>
          <w:szCs w:val="44"/>
          <w:lang w:val="en-US" w:eastAsia="zh-CN"/>
        </w:rPr>
        <w:t>25年种畜禽生产性能</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Times New Roman" w:hAnsi="Times New Roman" w:eastAsia="仿宋_GB2312"/>
          <w:color w:val="000000"/>
          <w:kern w:val="0"/>
          <w:sz w:val="32"/>
          <w:szCs w:val="32"/>
        </w:rPr>
      </w:pPr>
      <w:r>
        <w:rPr>
          <w:rFonts w:hint="eastAsia" w:ascii="方正小标宋简体" w:eastAsia="方正小标宋简体" w:cs="宋体"/>
          <w:bCs/>
          <w:color w:val="000000"/>
          <w:kern w:val="0"/>
          <w:sz w:val="44"/>
          <w:szCs w:val="44"/>
          <w:lang w:val="en-US" w:eastAsia="zh-CN"/>
        </w:rPr>
        <w:t>测定项目</w:t>
      </w:r>
      <w:r>
        <w:rPr>
          <w:rFonts w:hint="eastAsia" w:ascii="方正小标宋简体" w:eastAsia="方正小标宋简体" w:cs="宋体"/>
          <w:bCs/>
          <w:color w:val="000000"/>
          <w:kern w:val="0"/>
          <w:sz w:val="44"/>
          <w:szCs w:val="44"/>
        </w:rPr>
        <w:t>实施方案</w:t>
      </w:r>
    </w:p>
    <w:p>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仿宋_GB2312"/>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000000"/>
          <w:kern w:val="0"/>
          <w:sz w:val="32"/>
          <w:szCs w:val="32"/>
          <w:lang w:val="en-US" w:eastAsia="zh-CN"/>
        </w:rPr>
        <w:t>为</w:t>
      </w:r>
      <w:r>
        <w:rPr>
          <w:rFonts w:hint="eastAsia" w:ascii="仿宋_GB2312" w:hAnsi="仿宋_GB2312" w:eastAsia="仿宋_GB2312" w:cs="仿宋_GB2312"/>
          <w:color w:val="000000"/>
          <w:kern w:val="0"/>
          <w:sz w:val="32"/>
          <w:szCs w:val="32"/>
        </w:rPr>
        <w:t>不断提升</w:t>
      </w:r>
      <w:r>
        <w:rPr>
          <w:rFonts w:hint="eastAsia" w:ascii="仿宋_GB2312" w:hAnsi="仿宋_GB2312" w:eastAsia="仿宋_GB2312" w:cs="仿宋_GB2312"/>
          <w:color w:val="000000"/>
          <w:kern w:val="0"/>
          <w:sz w:val="32"/>
          <w:szCs w:val="32"/>
          <w:lang w:val="en-US" w:eastAsia="zh-CN"/>
        </w:rPr>
        <w:t>集团</w:t>
      </w:r>
      <w:r>
        <w:rPr>
          <w:rFonts w:hint="eastAsia" w:ascii="仿宋_GB2312" w:hAnsi="仿宋_GB2312" w:eastAsia="仿宋_GB2312" w:cs="仿宋_GB2312"/>
          <w:color w:val="000000"/>
          <w:kern w:val="0"/>
          <w:sz w:val="32"/>
          <w:szCs w:val="32"/>
        </w:rPr>
        <w:t>种业自主创新及良种供给能力，促进</w:t>
      </w:r>
      <w:r>
        <w:rPr>
          <w:rFonts w:hint="eastAsia" w:ascii="仿宋_GB2312" w:hAnsi="仿宋_GB2312" w:eastAsia="仿宋_GB2312" w:cs="仿宋_GB2312"/>
          <w:color w:val="000000"/>
          <w:kern w:val="0"/>
          <w:sz w:val="32"/>
          <w:szCs w:val="32"/>
          <w:lang w:val="en-US" w:eastAsia="zh-CN"/>
        </w:rPr>
        <w:t>集团</w:t>
      </w:r>
      <w:r>
        <w:rPr>
          <w:rFonts w:hint="eastAsia" w:ascii="仿宋_GB2312" w:hAnsi="仿宋_GB2312" w:eastAsia="仿宋_GB2312" w:cs="仿宋_GB2312"/>
          <w:color w:val="000000"/>
          <w:kern w:val="0"/>
          <w:sz w:val="32"/>
          <w:szCs w:val="32"/>
        </w:rPr>
        <w:t>畜牧业高质量发展，</w:t>
      </w:r>
      <w:r>
        <w:rPr>
          <w:rFonts w:hint="eastAsia" w:ascii="仿宋_GB2312" w:hAnsi="仿宋_GB2312" w:eastAsia="仿宋_GB2312" w:cs="仿宋_GB2312"/>
          <w:color w:val="000000"/>
          <w:kern w:val="0"/>
          <w:sz w:val="32"/>
          <w:szCs w:val="32"/>
          <w:lang w:val="en-US" w:eastAsia="zh-CN"/>
        </w:rPr>
        <w:t>根据《甘肃省2025年畜禽遗传资源保护和种畜生产性能测定项目实施方案》相关要求，现结合实际制定如下实施方案。</w:t>
      </w:r>
    </w:p>
    <w:p>
      <w:pPr>
        <w:keepNext w:val="0"/>
        <w:keepLines w:val="0"/>
        <w:pageBreakBefore w:val="0"/>
        <w:widowControl/>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基本情况</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left"/>
        <w:textAlignment w:val="auto"/>
        <w:rPr>
          <w:rStyle w:val="13"/>
          <w:rFonts w:ascii="Times New Roman" w:hAnsi="Times New Roman" w:cs="Times New Roman"/>
          <w:b w:val="0"/>
          <w:bCs w:val="0"/>
        </w:rPr>
      </w:pPr>
      <w:r>
        <w:rPr>
          <w:rStyle w:val="13"/>
          <w:rFonts w:hint="eastAsia" w:ascii="Times New Roman" w:hAnsi="Times New Roman" w:eastAsia="楷体_GB2312" w:cs="Times New Roman"/>
          <w:b w:val="0"/>
          <w:bCs w:val="0"/>
          <w:lang w:val="en-US" w:eastAsia="zh-CN"/>
        </w:rPr>
        <w:t>（一）集团基本情况</w:t>
      </w:r>
      <w:r>
        <w:rPr>
          <w:rStyle w:val="13"/>
          <w:rFonts w:hint="eastAsia" w:ascii="Times New Roman" w:hAnsi="Times New Roman" w:cs="Times New Roman"/>
          <w:b w:val="0"/>
          <w:bCs w:val="0"/>
        </w:rPr>
        <w:t>、承担单位基本情况</w:t>
      </w:r>
      <w:r>
        <w:rPr>
          <w:rStyle w:val="13"/>
          <w:rFonts w:ascii="Times New Roman" w:hAnsi="Times New Roman" w:cs="Times New Roman"/>
          <w:b w:val="0"/>
          <w:bCs w:val="0"/>
        </w:rPr>
        <w:t>及种畜禽生产性能测定现状</w:t>
      </w:r>
    </w:p>
    <w:p>
      <w:pPr>
        <w:keepNext w:val="0"/>
        <w:keepLines w:val="0"/>
        <w:pageBreakBefore w:val="0"/>
        <w:widowControl/>
        <w:kinsoku/>
        <w:wordWrap/>
        <w:overflowPunct/>
        <w:topLinePunct w:val="0"/>
        <w:autoSpaceDE/>
        <w:autoSpaceDN/>
        <w:bidi w:val="0"/>
        <w:spacing w:line="560" w:lineRule="exact"/>
        <w:ind w:firstLine="643" w:firstLineChars="200"/>
        <w:jc w:val="both"/>
        <w:textAlignment w:val="auto"/>
        <w:rPr>
          <w:rStyle w:val="15"/>
          <w:rFonts w:hint="eastAsia" w:ascii="仿宋_GB2312" w:hAnsi="仿宋_GB2312" w:eastAsia="仿宋_GB2312" w:cs="仿宋_GB2312"/>
          <w:color w:val="0000FF"/>
          <w:kern w:val="0"/>
          <w:sz w:val="32"/>
          <w:szCs w:val="32"/>
          <w:highlight w:val="none"/>
          <w:lang w:val="en-US" w:eastAsia="zh-CN"/>
        </w:rPr>
      </w:pPr>
      <w:r>
        <w:rPr>
          <w:rStyle w:val="13"/>
          <w:rFonts w:hint="eastAsia" w:ascii="仿宋_GB2312" w:hAnsi="仿宋_GB2312" w:eastAsia="仿宋_GB2312" w:cs="仿宋_GB2312"/>
        </w:rPr>
        <w:t>1</w:t>
      </w:r>
      <w:r>
        <w:rPr>
          <w:rStyle w:val="13"/>
          <w:rFonts w:hint="eastAsia" w:ascii="仿宋_GB2312" w:hAnsi="仿宋_GB2312" w:eastAsia="仿宋_GB2312" w:cs="仿宋_GB2312"/>
          <w:lang w:val="en-US" w:eastAsia="zh-CN"/>
        </w:rPr>
        <w:t>.集团</w:t>
      </w:r>
      <w:r>
        <w:rPr>
          <w:rStyle w:val="13"/>
          <w:rFonts w:hint="eastAsia" w:ascii="仿宋_GB2312" w:hAnsi="仿宋_GB2312" w:eastAsia="仿宋_GB2312" w:cs="仿宋_GB2312"/>
        </w:rPr>
        <w:t>基本情况</w:t>
      </w:r>
      <w:r>
        <w:rPr>
          <w:rStyle w:val="13"/>
          <w:rFonts w:hint="eastAsia" w:ascii="仿宋_GB2312" w:hAnsi="仿宋_GB2312" w:eastAsia="仿宋_GB2312" w:cs="仿宋_GB2312"/>
          <w:b w:val="0"/>
          <w:bCs w:val="0"/>
          <w:lang w:eastAsia="zh-CN"/>
        </w:rPr>
        <w:t>。</w:t>
      </w:r>
      <w:r>
        <w:rPr>
          <w:rStyle w:val="15"/>
          <w:rFonts w:hint="eastAsia" w:ascii="仿宋_GB2312" w:hAnsi="仿宋_GB2312" w:eastAsia="仿宋_GB2312" w:cs="仿宋_GB2312"/>
          <w:sz w:val="32"/>
          <w:szCs w:val="32"/>
          <w:lang w:val="en-US" w:eastAsia="zh-CN"/>
        </w:rPr>
        <w:t>甘肃农垦集团成立于1953年，经过近70年的发展，现拥有资产总额230亿元。现控股亚盛集团、庄园牧场、莫高股份三家上市公司，参股青啤（甘肃）农垦股份公司、金昌水泥集团和兰州正大等多个行业内知名企业。现有从业人员2.6万人，区域内总人口9.57万人。现有二级企业27户，国有土地726.02万亩，其中耕地110万亩，分布在甘肃省内10个市州、30个县市区。</w:t>
      </w:r>
      <w:r>
        <w:rPr>
          <w:rFonts w:hint="eastAsia" w:ascii="仿宋_GB2312" w:hAnsi="仿宋_GB2312" w:eastAsia="仿宋_GB2312" w:cs="仿宋_GB2312"/>
          <w:kern w:val="0"/>
          <w:sz w:val="32"/>
          <w:szCs w:val="32"/>
          <w:highlight w:val="none"/>
        </w:rPr>
        <w:t>截</w:t>
      </w:r>
      <w:r>
        <w:rPr>
          <w:rFonts w:hint="eastAsia" w:ascii="仿宋_GB2312" w:hAnsi="仿宋_GB2312" w:eastAsia="仿宋_GB2312" w:cs="仿宋_GB2312"/>
          <w:kern w:val="0"/>
          <w:sz w:val="32"/>
          <w:szCs w:val="32"/>
          <w:highlight w:val="none"/>
          <w:lang w:val="en-US" w:eastAsia="zh-CN"/>
        </w:rPr>
        <w:t>至</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3年年底</w:t>
      </w:r>
      <w:r>
        <w:rPr>
          <w:rFonts w:hint="eastAsia" w:ascii="仿宋_GB2312" w:hAnsi="仿宋_GB2312" w:eastAsia="仿宋_GB2312" w:cs="仿宋_GB2312"/>
          <w:kern w:val="0"/>
          <w:sz w:val="32"/>
          <w:szCs w:val="32"/>
          <w:highlight w:val="none"/>
        </w:rPr>
        <w:t>，集团自养奶牛规模达到</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万头（天牧乳业</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万头，庄园牧场2万头），达到</w:t>
      </w:r>
      <w:r>
        <w:rPr>
          <w:rFonts w:hint="eastAsia" w:ascii="仿宋_GB2312" w:hAnsi="仿宋_GB2312" w:eastAsia="仿宋_GB2312" w:cs="仿宋_GB2312"/>
          <w:kern w:val="0"/>
          <w:sz w:val="32"/>
          <w:szCs w:val="32"/>
          <w:highlight w:val="none"/>
          <w:lang w:val="en-US" w:eastAsia="zh-CN"/>
        </w:rPr>
        <w:t>集团</w:t>
      </w:r>
      <w:r>
        <w:rPr>
          <w:rFonts w:hint="eastAsia" w:ascii="仿宋_GB2312" w:hAnsi="仿宋_GB2312" w:eastAsia="仿宋_GB2312" w:cs="仿宋_GB2312"/>
          <w:kern w:val="0"/>
          <w:sz w:val="32"/>
          <w:szCs w:val="32"/>
          <w:highlight w:val="none"/>
        </w:rPr>
        <w:t>“十四五”计划自养奶牛规模5万头的</w:t>
      </w:r>
      <w:r>
        <w:rPr>
          <w:rFonts w:hint="eastAsia" w:ascii="仿宋_GB2312" w:hAnsi="仿宋_GB2312" w:eastAsia="仿宋_GB2312" w:cs="仿宋_GB2312"/>
          <w:kern w:val="0"/>
          <w:sz w:val="32"/>
          <w:szCs w:val="32"/>
          <w:highlight w:val="none"/>
          <w:lang w:val="en-US" w:eastAsia="zh-CN"/>
        </w:rPr>
        <w:t>80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肉牛总存栏规模1.03万头，</w:t>
      </w:r>
      <w:r>
        <w:rPr>
          <w:rFonts w:hint="eastAsia" w:ascii="仿宋_GB2312" w:hAnsi="仿宋_GB2312" w:eastAsia="仿宋_GB2312" w:cs="仿宋_GB2312"/>
          <w:bCs/>
          <w:kern w:val="0"/>
          <w:sz w:val="32"/>
          <w:szCs w:val="32"/>
          <w:highlight w:val="none"/>
        </w:rPr>
        <w:t>完成</w:t>
      </w:r>
      <w:r>
        <w:rPr>
          <w:rFonts w:hint="eastAsia" w:ascii="仿宋_GB2312" w:hAnsi="仿宋_GB2312" w:eastAsia="仿宋_GB2312" w:cs="仿宋_GB2312"/>
          <w:bCs/>
          <w:kern w:val="0"/>
          <w:sz w:val="32"/>
          <w:szCs w:val="32"/>
          <w:highlight w:val="none"/>
          <w:lang w:val="en-US" w:eastAsia="zh-CN"/>
        </w:rPr>
        <w:t>集团</w:t>
      </w:r>
      <w:r>
        <w:rPr>
          <w:rFonts w:hint="eastAsia" w:ascii="仿宋_GB2312" w:hAnsi="仿宋_GB2312" w:eastAsia="仿宋_GB2312" w:cs="仿宋_GB2312"/>
          <w:bCs/>
          <w:kern w:val="0"/>
          <w:sz w:val="32"/>
          <w:szCs w:val="32"/>
          <w:highlight w:val="none"/>
        </w:rPr>
        <w:t>“十四五”计划自养肉牛存栏规模2万头的51.5%</w:t>
      </w:r>
      <w:r>
        <w:rPr>
          <w:rFonts w:hint="eastAsia" w:ascii="仿宋_GB2312" w:hAnsi="仿宋_GB2312" w:eastAsia="仿宋_GB2312" w:cs="仿宋_GB2312"/>
          <w:bCs/>
          <w:kern w:val="0"/>
          <w:sz w:val="32"/>
          <w:szCs w:val="32"/>
          <w:highlight w:val="none"/>
          <w:lang w:eastAsia="zh-CN"/>
        </w:rPr>
        <w:t>。</w:t>
      </w:r>
      <w:bookmarkStart w:id="0" w:name="OLE_LINK1"/>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2024年度，集团公司全年实现营业收入96.32亿元，同比增长6.40%；成本费用97.46亿元，同比增长7.39%；利润总额1.77亿元，同比增长9.26%；净利润1.49亿元，同比增长15.50%。工业总产值25.79亿元，同比增长8.59%。被甘肃省委省政府授予“先进企业贡献奖”。</w:t>
      </w:r>
    </w:p>
    <w:bookmarkEnd w:id="0"/>
    <w:p>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Style w:val="13"/>
          <w:rFonts w:hint="eastAsia" w:ascii="仿宋_GB2312" w:hAnsi="仿宋_GB2312" w:eastAsia="仿宋_GB2312" w:cs="仿宋_GB2312"/>
          <w:lang w:val="en-US" w:eastAsia="zh-CN"/>
        </w:rPr>
      </w:pPr>
      <w:r>
        <w:rPr>
          <w:rStyle w:val="13"/>
          <w:rFonts w:hint="eastAsia" w:ascii="仿宋_GB2312" w:hAnsi="仿宋_GB2312" w:eastAsia="仿宋_GB2312" w:cs="仿宋_GB2312"/>
          <w:lang w:val="en-US" w:eastAsia="zh-CN"/>
        </w:rPr>
        <w:t>2.</w:t>
      </w:r>
      <w:r>
        <w:rPr>
          <w:rStyle w:val="13"/>
          <w:rFonts w:hint="eastAsia" w:ascii="仿宋_GB2312" w:hAnsi="仿宋_GB2312" w:eastAsia="仿宋_GB2312" w:cs="仿宋_GB2312"/>
        </w:rPr>
        <w:t>承担单位基本情况</w:t>
      </w:r>
    </w:p>
    <w:p>
      <w:pPr>
        <w:pStyle w:val="9"/>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0"/>
          <w:sz w:val="32"/>
          <w:szCs w:val="32"/>
          <w:lang w:val="en-US" w:eastAsia="zh-CN" w:bidi="ar-SA"/>
        </w:rPr>
      </w:pPr>
      <w:r>
        <w:rPr>
          <w:rStyle w:val="13"/>
          <w:rFonts w:hint="eastAsia" w:ascii="仿宋_GB2312" w:hAnsi="仿宋_GB2312" w:eastAsia="仿宋_GB2312" w:cs="仿宋_GB2312"/>
          <w:kern w:val="2"/>
          <w:lang w:val="en-US" w:eastAsia="zh-CN" w:bidi="ar-SA"/>
        </w:rPr>
        <w:t>（1）奶牛性能测定单位</w:t>
      </w:r>
      <w:r>
        <w:rPr>
          <w:rFonts w:hint="eastAsia" w:ascii="仿宋_GB2312" w:hAnsi="仿宋_GB2312" w:eastAsia="仿宋_GB2312" w:cs="仿宋_GB2312"/>
          <w:b w:val="0"/>
          <w:bCs w:val="0"/>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甘肃农垦天牧乳业有限公司成立于2013年11月，地处甘肃省金昌市，奶牛养殖基地占地3000亩。截至2024年12月31日，奶牛存栏达12464头，其中成母牛7187头，后备牛8000头。2023年生产生鲜乳11.5万吨，生鲜乳乳脂率4.0%，乳蛋白3.3%，微生物0.8万个/ml，体细胞12.1万个/ml。公司现为部级奶牛标准化示范场，中国农垦标杆牧场，全能冠军牧场，国家学生饮用奶奶源基地，省级科技创新型企业、省级农业产业化重点龙头企业、市级文明单位，同时是目前国内唯一在美国荷斯坦协会注册的会员单位，公司奶牛一场犊牛部被中华全国总工会授予“工人先锋号”称号。</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Style w:val="13"/>
          <w:rFonts w:hint="eastAsia" w:ascii="仿宋_GB2312" w:hAnsi="仿宋_GB2312" w:eastAsia="仿宋_GB2312" w:cs="仿宋_GB2312"/>
          <w:kern w:val="2"/>
          <w:lang w:val="en-US" w:eastAsia="zh-CN" w:bidi="ar-SA"/>
        </w:rPr>
        <w:t>（2）肉牛性能测定承担单位。</w:t>
      </w:r>
      <w:r>
        <w:rPr>
          <w:rFonts w:hint="eastAsia" w:ascii="仿宋_GB2312" w:hAnsi="仿宋_GB2312" w:eastAsia="仿宋_GB2312" w:cs="仿宋_GB2312"/>
          <w:b w:val="0"/>
          <w:bCs w:val="0"/>
          <w:sz w:val="32"/>
          <w:szCs w:val="32"/>
          <w:lang w:val="en-US" w:eastAsia="zh-CN"/>
        </w:rPr>
        <w:t>甘肃农垦饮马牧业有限责任公司成立于2014年11月，是甘肃省农垦集团有限责任公司下属的国有全资子公司，公司注册资本人民币3500万元。</w:t>
      </w:r>
      <w:r>
        <w:rPr>
          <w:rFonts w:hint="eastAsia" w:ascii="仿宋_GB2312" w:hAnsi="仿宋_GB2312" w:eastAsia="仿宋_GB2312" w:cs="仿宋_GB2312"/>
          <w:strike w:val="0"/>
          <w:dstrike w:val="0"/>
          <w:color w:val="auto"/>
          <w:sz w:val="32"/>
          <w:szCs w:val="32"/>
          <w:lang w:eastAsia="zh-CN"/>
        </w:rPr>
        <w:t>自</w:t>
      </w:r>
      <w:r>
        <w:rPr>
          <w:rFonts w:hint="eastAsia" w:ascii="仿宋_GB2312" w:hAnsi="仿宋_GB2312" w:eastAsia="仿宋_GB2312" w:cs="仿宋_GB2312"/>
          <w:strike w:val="0"/>
          <w:dstrike w:val="0"/>
          <w:color w:val="auto"/>
          <w:sz w:val="32"/>
          <w:szCs w:val="32"/>
          <w:lang w:val="en-US" w:eastAsia="zh-CN"/>
        </w:rPr>
        <w:t>2016年饲养种牛以来就开始开展种牛繁殖性能测试和生产性能测定工作，每年测定种牛1500头左右，</w:t>
      </w:r>
      <w:r>
        <w:rPr>
          <w:rFonts w:hint="eastAsia" w:ascii="仿宋_GB2312" w:hAnsi="仿宋_GB2312" w:eastAsia="仿宋_GB2312" w:cs="仿宋_GB2312"/>
          <w:sz w:val="32"/>
          <w:szCs w:val="32"/>
          <w:lang w:val="en-US" w:eastAsia="zh-CN"/>
        </w:rPr>
        <w:t>现存栏黑安格斯种牛5600头</w:t>
      </w:r>
      <w:r>
        <w:rPr>
          <w:rFonts w:hint="eastAsia" w:ascii="仿宋_GB2312" w:hAnsi="仿宋_GB2312" w:eastAsia="仿宋_GB2312" w:cs="仿宋_GB2312"/>
          <w:strike w:val="0"/>
          <w:dstrike w:val="0"/>
          <w:color w:val="auto"/>
          <w:sz w:val="32"/>
          <w:szCs w:val="32"/>
          <w:lang w:val="en-US" w:eastAsia="zh-CN"/>
        </w:rPr>
        <w:t>。</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先后被农业农村部评为肉牛养殖标准化示范场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国家肉牛核心育种场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取得甘肃省农牧厅颁发的种畜禽经营许可证，被甘肃省</w:t>
      </w:r>
      <w:r>
        <w:rPr>
          <w:rFonts w:hint="eastAsia" w:ascii="仿宋_GB2312" w:hAnsi="仿宋_GB2312" w:eastAsia="仿宋_GB2312" w:cs="仿宋_GB2312"/>
          <w:sz w:val="32"/>
          <w:szCs w:val="32"/>
          <w:lang w:val="en-US" w:eastAsia="zh-CN"/>
        </w:rPr>
        <w:t>认</w:t>
      </w:r>
      <w:r>
        <w:rPr>
          <w:rFonts w:hint="eastAsia" w:ascii="仿宋_GB2312" w:hAnsi="仿宋_GB2312" w:eastAsia="仿宋_GB2312" w:cs="仿宋_GB2312"/>
          <w:sz w:val="32"/>
          <w:szCs w:val="32"/>
        </w:rPr>
        <w:t>定为</w:t>
      </w:r>
      <w:r>
        <w:rPr>
          <w:rFonts w:hint="eastAsia" w:ascii="仿宋_GB2312" w:hAnsi="仿宋_GB2312" w:eastAsia="仿宋_GB2312" w:cs="仿宋_GB2312"/>
          <w:sz w:val="32"/>
          <w:szCs w:val="32"/>
          <w:lang w:val="en-US" w:eastAsia="zh-CN"/>
        </w:rPr>
        <w:t>甘肃省农业产业化重点龙头企业和</w:t>
      </w:r>
      <w:r>
        <w:rPr>
          <w:rFonts w:hint="eastAsia" w:ascii="仿宋_GB2312" w:hAnsi="仿宋_GB2312" w:eastAsia="仿宋_GB2312" w:cs="仿宋_GB2312"/>
          <w:sz w:val="32"/>
          <w:szCs w:val="32"/>
        </w:rPr>
        <w:t>首批扶贫供种调拨单位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公司是中国</w:t>
      </w:r>
      <w:r>
        <w:rPr>
          <w:rFonts w:hint="eastAsia" w:ascii="仿宋_GB2312" w:hAnsi="仿宋_GB2312" w:eastAsia="仿宋_GB2312" w:cs="仿宋_GB2312"/>
          <w:sz w:val="32"/>
          <w:szCs w:val="32"/>
        </w:rPr>
        <w:t>安格斯肉牛协会副理事长单位，</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被全国畜牧总站确定为“安格斯联合育种”示范牧场</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Style w:val="13"/>
          <w:rFonts w:hint="eastAsia" w:ascii="仿宋_GB2312" w:hAnsi="仿宋_GB2312" w:eastAsia="仿宋_GB2312" w:cs="仿宋_GB2312"/>
          <w:kern w:val="2"/>
          <w:lang w:val="en-US" w:eastAsia="zh-CN" w:bidi="ar-SA"/>
        </w:rPr>
      </w:pPr>
      <w:r>
        <w:rPr>
          <w:rStyle w:val="13"/>
          <w:rFonts w:hint="eastAsia" w:ascii="仿宋_GB2312" w:hAnsi="仿宋_GB2312" w:eastAsia="仿宋_GB2312" w:cs="仿宋_GB2312"/>
          <w:kern w:val="2"/>
          <w:lang w:val="en-US" w:eastAsia="zh-CN" w:bidi="ar-SA"/>
        </w:rPr>
        <w:t>3.种畜禽生产性能测定现状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Style w:val="13"/>
          <w:rFonts w:hint="eastAsia" w:ascii="仿宋_GB2312" w:hAnsi="仿宋_GB2312" w:eastAsia="仿宋_GB2312" w:cs="仿宋_GB2312"/>
          <w:kern w:val="2"/>
          <w:lang w:val="en-US" w:eastAsia="zh-CN" w:bidi="ar-SA"/>
        </w:rPr>
        <w:t>（1）奶牛测定现状。</w:t>
      </w:r>
      <w:r>
        <w:rPr>
          <w:rFonts w:hint="eastAsia" w:ascii="仿宋_GB2312" w:hAnsi="仿宋_GB2312" w:eastAsia="仿宋_GB2312" w:cs="仿宋_GB2312"/>
          <w:sz w:val="32"/>
          <w:szCs w:val="32"/>
        </w:rPr>
        <w:t>截至2024年12月，实验室累计测定奶牛54.32万头次，向中国奶牛数据中心报送有效测定数据50.90万条，数据合格率达到90.11%。其中2024年全年累计测定16.44万头次，出具报告67份，向中国奶牛数据中心报送数据186964条，有效数据164940条，数据合格率达到88.22%；2024年实验室月均测定奶牛数达13698头，全年参测6次以上奶牛数达到14004头，日单产36.9kg，高峰奶量44.7kg，305奶量10643kg，乳脂率达到4.31%、乳蛋白率达到3.55%、体细胞数小于12.21万个/mL。目前各项指标均达到或超过我国最高要求的《中国农垦乳业联盟产品标准生鲜乳》标准。</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eastAsia" w:ascii="仿宋_GB2312" w:hAnsi="仿宋_GB2312" w:eastAsia="仿宋_GB2312" w:cs="仿宋_GB2312"/>
          <w:sz w:val="32"/>
          <w:szCs w:val="32"/>
        </w:rPr>
      </w:pPr>
      <w:r>
        <w:rPr>
          <w:rStyle w:val="13"/>
          <w:rFonts w:hint="eastAsia" w:ascii="仿宋_GB2312" w:hAnsi="仿宋_GB2312" w:eastAsia="仿宋_GB2312" w:cs="仿宋_GB2312"/>
          <w:kern w:val="2"/>
          <w:lang w:val="en-US" w:eastAsia="zh-CN" w:bidi="ar-SA"/>
        </w:rPr>
        <w:t>（2）肉牛测定现状。</w:t>
      </w:r>
      <w:r>
        <w:rPr>
          <w:rFonts w:hint="eastAsia" w:ascii="仿宋_GB2312" w:hAnsi="仿宋_GB2312" w:eastAsia="仿宋_GB2312" w:cs="仿宋_GB2312"/>
          <w:b w:val="0"/>
          <w:bCs w:val="0"/>
          <w:sz w:val="32"/>
          <w:szCs w:val="32"/>
          <w:highlight w:val="none"/>
          <w:lang w:val="en-US" w:eastAsia="zh-CN"/>
        </w:rPr>
        <w:t>种牛（安格斯）生产性能测定数量1000头</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主要测定种牛繁殖性能（初产年龄、产犊间隔、繁殖成活率等）、生长发育性能（体重、体高、背标厚度、眼肌面积等）数据。</w:t>
      </w:r>
      <w:r>
        <w:rPr>
          <w:rFonts w:hint="eastAsia" w:ascii="仿宋_GB2312" w:hAnsi="仿宋_GB2312" w:eastAsia="仿宋_GB2312" w:cs="仿宋_GB2312"/>
          <w:b w:val="0"/>
          <w:bCs w:val="0"/>
          <w:sz w:val="32"/>
          <w:szCs w:val="32"/>
          <w:lang w:val="en-US" w:eastAsia="zh-CN"/>
        </w:rPr>
        <w:t>0-6月龄，主要分析从出生到断奶牛只日增重及体尺数据变化情况。6月龄以上-12月龄，</w:t>
      </w:r>
      <w:r>
        <w:rPr>
          <w:rFonts w:hint="eastAsia" w:ascii="仿宋_GB2312" w:hAnsi="仿宋_GB2312" w:eastAsia="仿宋_GB2312" w:cs="仿宋_GB2312"/>
          <w:kern w:val="2"/>
          <w:sz w:val="32"/>
          <w:szCs w:val="32"/>
          <w:lang w:val="en-US" w:eastAsia="zh-CN" w:bidi="ar-SA"/>
        </w:rPr>
        <w:t>主要分析安格斯母牛育成期日增重及体尺数据变化情况，安格斯公牛青年期生长发育情况。</w:t>
      </w:r>
      <w:r>
        <w:rPr>
          <w:rFonts w:hint="eastAsia" w:ascii="仿宋_GB2312" w:hAnsi="仿宋_GB2312" w:eastAsia="仿宋_GB2312" w:cs="仿宋_GB2312"/>
          <w:b w:val="0"/>
          <w:bCs w:val="0"/>
          <w:sz w:val="32"/>
          <w:szCs w:val="32"/>
          <w:lang w:val="en-US" w:eastAsia="zh-CN"/>
        </w:rPr>
        <w:t>12月龄以上-18月龄，</w:t>
      </w:r>
      <w:r>
        <w:rPr>
          <w:rFonts w:hint="eastAsia" w:ascii="仿宋_GB2312" w:hAnsi="仿宋_GB2312" w:eastAsia="仿宋_GB2312" w:cs="仿宋_GB2312"/>
          <w:kern w:val="2"/>
          <w:sz w:val="32"/>
          <w:szCs w:val="32"/>
          <w:lang w:val="en-US" w:eastAsia="zh-CN" w:bidi="ar-SA"/>
        </w:rPr>
        <w:t>主要分析安格斯母牛育成期日增重及体尺数据变化情况，安格斯公牛青年期生长发育情况，选留优质公牛作为种公牛使用。</w:t>
      </w:r>
      <w:r>
        <w:rPr>
          <w:rFonts w:hint="eastAsia" w:ascii="仿宋_GB2312" w:hAnsi="仿宋_GB2312" w:eastAsia="仿宋_GB2312" w:cs="仿宋_GB2312"/>
          <w:b w:val="0"/>
          <w:bCs w:val="0"/>
          <w:sz w:val="32"/>
          <w:szCs w:val="32"/>
          <w:lang w:val="en-US" w:eastAsia="zh-CN"/>
        </w:rPr>
        <w:t>18月龄以上-24月龄，</w:t>
      </w:r>
      <w:r>
        <w:rPr>
          <w:rFonts w:hint="eastAsia" w:ascii="仿宋_GB2312" w:hAnsi="仿宋_GB2312" w:eastAsia="仿宋_GB2312" w:cs="仿宋_GB2312"/>
          <w:kern w:val="2"/>
          <w:sz w:val="32"/>
          <w:szCs w:val="32"/>
          <w:lang w:val="en-US" w:eastAsia="zh-CN" w:bidi="ar-SA"/>
        </w:rPr>
        <w:t>主要分析安格斯母牛育成期日增重及体尺数据变化情况；安格斯公牛青年期生长发育情况。</w:t>
      </w:r>
      <w:r>
        <w:rPr>
          <w:rFonts w:hint="eastAsia" w:ascii="仿宋_GB2312" w:hAnsi="仿宋_GB2312" w:eastAsia="仿宋_GB2312" w:cs="仿宋_GB2312"/>
          <w:b w:val="0"/>
          <w:bCs w:val="0"/>
          <w:sz w:val="32"/>
          <w:szCs w:val="32"/>
          <w:lang w:val="en-US" w:eastAsia="zh-CN"/>
        </w:rPr>
        <w:t>24月龄以上-36月龄，</w:t>
      </w:r>
      <w:r>
        <w:rPr>
          <w:rFonts w:hint="eastAsia" w:ascii="仿宋_GB2312" w:hAnsi="仿宋_GB2312" w:eastAsia="仿宋_GB2312" w:cs="仿宋_GB2312"/>
          <w:kern w:val="2"/>
          <w:sz w:val="32"/>
          <w:szCs w:val="32"/>
          <w:lang w:val="en-US" w:eastAsia="zh-CN" w:bidi="ar-SA"/>
        </w:rPr>
        <w:t>核心群母牛主要分析其繁殖性能，主要包括冻精使用数量、产犊难易度、死胎、流产率、产犊难易度、生产后裔性状表现等，核心群公牛主要测定其集中育肥期日增重情况，分析公斤肉成本，测定背标厚度和眼肌面积，分析肌内脂肪含量。</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Style w:val="13"/>
          <w:rFonts w:hint="eastAsia" w:ascii="楷体_GB2312" w:hAnsi="楷体_GB2312" w:eastAsia="楷体_GB2312" w:cs="楷体_GB2312"/>
          <w:b w:val="0"/>
          <w:bCs w:val="0"/>
        </w:rPr>
      </w:pPr>
      <w:r>
        <w:rPr>
          <w:rStyle w:val="13"/>
          <w:rFonts w:hint="eastAsia" w:ascii="楷体_GB2312" w:hAnsi="楷体_GB2312" w:eastAsia="楷体_GB2312" w:cs="楷体_GB2312"/>
          <w:b w:val="0"/>
          <w:bCs w:val="0"/>
        </w:rPr>
        <w:t>（二）202</w:t>
      </w:r>
      <w:r>
        <w:rPr>
          <w:rStyle w:val="13"/>
          <w:rFonts w:hint="eastAsia" w:ascii="楷体_GB2312" w:hAnsi="楷体_GB2312" w:eastAsia="楷体_GB2312" w:cs="楷体_GB2312"/>
          <w:b w:val="0"/>
          <w:bCs w:val="0"/>
          <w:lang w:val="en-US" w:eastAsia="zh-CN"/>
        </w:rPr>
        <w:t>5</w:t>
      </w:r>
      <w:r>
        <w:rPr>
          <w:rStyle w:val="13"/>
          <w:rFonts w:hint="eastAsia" w:ascii="楷体_GB2312" w:hAnsi="楷体_GB2312" w:eastAsia="楷体_GB2312" w:cs="楷体_GB2312"/>
          <w:b w:val="0"/>
          <w:bCs w:val="0"/>
        </w:rPr>
        <w:t>年度项目建设总体思路和规划布局</w:t>
      </w:r>
    </w:p>
    <w:p>
      <w:pPr>
        <w:pStyle w:val="9"/>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bookmarkStart w:id="1" w:name="OLE_LINK2"/>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项目建设总体思路</w:t>
      </w:r>
      <w:bookmarkEnd w:id="1"/>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color w:val="000000"/>
          <w:kern w:val="0"/>
          <w:sz w:val="32"/>
          <w:szCs w:val="32"/>
          <w:lang w:val="en-US" w:eastAsia="zh-CN"/>
        </w:rPr>
        <w:t>认真</w:t>
      </w:r>
      <w:r>
        <w:rPr>
          <w:rFonts w:hint="eastAsia" w:ascii="仿宋_GB2312" w:hAnsi="仿宋_GB2312" w:eastAsia="仿宋_GB2312" w:cs="仿宋_GB2312"/>
          <w:color w:val="000000"/>
          <w:kern w:val="0"/>
          <w:sz w:val="32"/>
          <w:szCs w:val="32"/>
        </w:rPr>
        <w:t>贯彻落实202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年中央1号文件和新一轮全国畜禽遗传改良计划，持续</w:t>
      </w:r>
      <w:r>
        <w:rPr>
          <w:rFonts w:hint="eastAsia" w:ascii="仿宋_GB2312" w:hAnsi="仿宋_GB2312" w:eastAsia="仿宋_GB2312" w:cs="仿宋_GB2312"/>
          <w:color w:val="000000"/>
          <w:kern w:val="0"/>
          <w:sz w:val="32"/>
          <w:szCs w:val="32"/>
          <w:lang w:val="en-US" w:eastAsia="zh-CN"/>
        </w:rPr>
        <w:t>推进</w:t>
      </w:r>
      <w:r>
        <w:rPr>
          <w:rFonts w:hint="eastAsia" w:ascii="仿宋_GB2312" w:hAnsi="仿宋_GB2312" w:eastAsia="仿宋_GB2312" w:cs="仿宋_GB2312"/>
          <w:sz w:val="32"/>
          <w:szCs w:val="32"/>
        </w:rPr>
        <w:t>种畜禽生产性能测定</w:t>
      </w:r>
      <w:r>
        <w:rPr>
          <w:rFonts w:hint="eastAsia" w:ascii="仿宋_GB2312" w:hAnsi="仿宋_GB2312" w:eastAsia="仿宋_GB2312" w:cs="仿宋_GB2312"/>
          <w:color w:val="000000"/>
          <w:kern w:val="0"/>
          <w:sz w:val="32"/>
          <w:szCs w:val="32"/>
          <w:lang w:val="en-US" w:eastAsia="zh-CN"/>
        </w:rPr>
        <w:t>等</w:t>
      </w:r>
      <w:r>
        <w:rPr>
          <w:rFonts w:hint="eastAsia" w:ascii="仿宋_GB2312" w:hAnsi="仿宋_GB2312" w:eastAsia="仿宋_GB2312" w:cs="仿宋_GB2312"/>
          <w:color w:val="000000"/>
          <w:kern w:val="0"/>
          <w:sz w:val="32"/>
          <w:szCs w:val="32"/>
        </w:rPr>
        <w:t>基础性</w:t>
      </w:r>
      <w:r>
        <w:rPr>
          <w:rFonts w:hint="eastAsia" w:ascii="仿宋_GB2312" w:hAnsi="仿宋_GB2312" w:eastAsia="仿宋_GB2312" w:cs="仿宋_GB2312"/>
          <w:color w:val="000000"/>
          <w:kern w:val="0"/>
          <w:sz w:val="32"/>
          <w:szCs w:val="32"/>
          <w:lang w:val="en-US" w:eastAsia="zh-CN"/>
        </w:rPr>
        <w:t>研究</w:t>
      </w:r>
      <w:r>
        <w:rPr>
          <w:rFonts w:hint="eastAsia" w:ascii="仿宋_GB2312" w:hAnsi="仿宋_GB2312" w:eastAsia="仿宋_GB2312" w:cs="仿宋_GB2312"/>
          <w:color w:val="000000"/>
          <w:kern w:val="0"/>
          <w:sz w:val="32"/>
          <w:szCs w:val="32"/>
        </w:rPr>
        <w:t>工作，</w:t>
      </w:r>
      <w:r>
        <w:rPr>
          <w:rFonts w:hint="eastAsia" w:ascii="仿宋_GB2312" w:hAnsi="仿宋_GB2312" w:eastAsia="仿宋_GB2312" w:cs="仿宋_GB2312"/>
          <w:sz w:val="32"/>
          <w:szCs w:val="32"/>
        </w:rPr>
        <w:t>以提高种畜禽生产性能、产品品质和供种能力为目标，以国家畜禽核心育</w:t>
      </w:r>
      <w:r>
        <w:rPr>
          <w:rFonts w:hint="eastAsia" w:ascii="仿宋_GB2312" w:hAnsi="仿宋_GB2312" w:eastAsia="仿宋_GB2312" w:cs="仿宋_GB2312"/>
          <w:color w:val="000000"/>
          <w:sz w:val="32"/>
          <w:szCs w:val="32"/>
        </w:rPr>
        <w:t>种场和奶牛生产性能测定中心（DHI）为重点，以技术创新和机制创新为根本动力，</w:t>
      </w:r>
      <w:r>
        <w:rPr>
          <w:rFonts w:hint="eastAsia" w:ascii="仿宋_GB2312" w:hAnsi="仿宋_GB2312" w:eastAsia="仿宋_GB2312" w:cs="仿宋_GB2312"/>
          <w:sz w:val="32"/>
          <w:szCs w:val="32"/>
        </w:rPr>
        <w:t>通过性能测定标准化、常态化，进一步完善良种繁育体系，规范</w:t>
      </w:r>
      <w:r>
        <w:rPr>
          <w:rFonts w:hint="eastAsia" w:ascii="仿宋_GB2312" w:hAnsi="仿宋_GB2312" w:eastAsia="仿宋_GB2312" w:cs="仿宋_GB2312"/>
          <w:sz w:val="32"/>
          <w:szCs w:val="32"/>
          <w:lang w:val="en-US" w:eastAsia="zh-CN"/>
        </w:rPr>
        <w:t>奶（肉）牛</w:t>
      </w:r>
      <w:r>
        <w:rPr>
          <w:rFonts w:hint="eastAsia" w:ascii="仿宋_GB2312" w:hAnsi="仿宋_GB2312" w:eastAsia="仿宋_GB2312" w:cs="仿宋_GB2312"/>
          <w:sz w:val="32"/>
          <w:szCs w:val="32"/>
        </w:rPr>
        <w:t>良种登记制度，持续开展</w:t>
      </w:r>
      <w:r>
        <w:rPr>
          <w:rFonts w:hint="eastAsia" w:ascii="仿宋_GB2312" w:hAnsi="仿宋_GB2312" w:eastAsia="仿宋_GB2312" w:cs="仿宋_GB2312"/>
          <w:sz w:val="32"/>
          <w:szCs w:val="32"/>
          <w:lang w:val="en-US" w:eastAsia="zh-CN"/>
        </w:rPr>
        <w:t>奶（肉）牛</w:t>
      </w:r>
      <w:r>
        <w:rPr>
          <w:rFonts w:hint="eastAsia" w:ascii="仿宋_GB2312" w:hAnsi="仿宋_GB2312" w:eastAsia="仿宋_GB2312" w:cs="仿宋_GB2312"/>
          <w:sz w:val="32"/>
          <w:szCs w:val="32"/>
        </w:rPr>
        <w:t>选育工作，以提高良种化</w:t>
      </w:r>
      <w:r>
        <w:rPr>
          <w:rFonts w:hint="eastAsia" w:ascii="仿宋_GB2312" w:hAnsi="仿宋_GB2312" w:eastAsia="仿宋_GB2312" w:cs="仿宋_GB2312"/>
          <w:sz w:val="32"/>
          <w:szCs w:val="32"/>
          <w:lang w:val="en-US" w:eastAsia="zh-CN"/>
        </w:rPr>
        <w:t>繁育</w:t>
      </w:r>
      <w:r>
        <w:rPr>
          <w:rFonts w:hint="eastAsia" w:ascii="仿宋_GB2312" w:hAnsi="仿宋_GB2312" w:eastAsia="仿宋_GB2312" w:cs="仿宋_GB2312"/>
          <w:sz w:val="32"/>
          <w:szCs w:val="32"/>
        </w:rPr>
        <w:t>水平和种</w:t>
      </w:r>
      <w:r>
        <w:rPr>
          <w:rFonts w:hint="eastAsia" w:ascii="仿宋_GB2312" w:hAnsi="仿宋_GB2312" w:eastAsia="仿宋_GB2312" w:cs="仿宋_GB2312"/>
          <w:sz w:val="32"/>
          <w:szCs w:val="32"/>
          <w:lang w:val="en-US" w:eastAsia="zh-CN"/>
        </w:rPr>
        <w:t>牛</w:t>
      </w:r>
      <w:r>
        <w:rPr>
          <w:rFonts w:hint="eastAsia" w:ascii="仿宋_GB2312" w:hAnsi="仿宋_GB2312" w:eastAsia="仿宋_GB2312" w:cs="仿宋_GB2312"/>
          <w:sz w:val="32"/>
          <w:szCs w:val="32"/>
        </w:rPr>
        <w:t>竞争力，</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val="en-US" w:eastAsia="zh-CN"/>
        </w:rPr>
        <w:t>集团</w:t>
      </w:r>
      <w:r>
        <w:rPr>
          <w:rFonts w:hint="eastAsia" w:ascii="仿宋_GB2312" w:hAnsi="仿宋_GB2312" w:eastAsia="仿宋_GB2312" w:cs="仿宋_GB2312"/>
          <w:color w:val="000000"/>
          <w:sz w:val="32"/>
          <w:szCs w:val="32"/>
        </w:rPr>
        <w:t>肉牛和奶牛新品种培育和种质资源保护利用奠定基础。</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项目的总体设计和布局</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rPr>
        <w:t>性能测定是育种的工作基础，而数据的收集、整理和应用是</w:t>
      </w:r>
      <w:r>
        <w:rPr>
          <w:rFonts w:hint="eastAsia" w:ascii="仿宋_GB2312" w:hAnsi="仿宋_GB2312" w:eastAsia="仿宋_GB2312" w:cs="仿宋_GB2312"/>
          <w:sz w:val="32"/>
          <w:szCs w:val="32"/>
          <w:lang w:val="en-US" w:eastAsia="zh-CN"/>
        </w:rPr>
        <w:t>育种场</w:t>
      </w:r>
      <w:r>
        <w:rPr>
          <w:rFonts w:hint="eastAsia" w:ascii="仿宋_GB2312" w:hAnsi="仿宋_GB2312" w:eastAsia="仿宋_GB2312" w:cs="仿宋_GB2312"/>
          <w:sz w:val="32"/>
          <w:szCs w:val="32"/>
        </w:rPr>
        <w:t>的一项重要工作，为了确保数据的准确性和选育</w:t>
      </w:r>
      <w:r>
        <w:rPr>
          <w:rFonts w:hint="eastAsia" w:ascii="仿宋_GB2312" w:hAnsi="仿宋_GB2312" w:eastAsia="仿宋_GB2312" w:cs="仿宋_GB2312"/>
          <w:sz w:val="32"/>
          <w:szCs w:val="32"/>
          <w:lang w:val="en-US" w:eastAsia="zh-CN"/>
        </w:rPr>
        <w:t>牛</w:t>
      </w:r>
      <w:r>
        <w:rPr>
          <w:rFonts w:hint="eastAsia" w:ascii="仿宋_GB2312" w:hAnsi="仿宋_GB2312" w:eastAsia="仿宋_GB2312" w:cs="仿宋_GB2312"/>
          <w:sz w:val="32"/>
          <w:szCs w:val="32"/>
        </w:rPr>
        <w:t>只系谱清晰可查，</w:t>
      </w:r>
      <w:r>
        <w:rPr>
          <w:rFonts w:hint="eastAsia" w:ascii="仿宋_GB2312" w:hAnsi="仿宋_GB2312" w:eastAsia="仿宋_GB2312" w:cs="仿宋_GB2312"/>
          <w:sz w:val="32"/>
          <w:szCs w:val="32"/>
          <w:lang w:val="en-US" w:eastAsia="zh-CN"/>
        </w:rPr>
        <w:t>项目实施企业均</w:t>
      </w:r>
      <w:r>
        <w:rPr>
          <w:rFonts w:hint="eastAsia" w:ascii="仿宋_GB2312" w:hAnsi="仿宋_GB2312" w:eastAsia="仿宋_GB2312" w:cs="仿宋_GB2312"/>
          <w:sz w:val="32"/>
          <w:szCs w:val="32"/>
        </w:rPr>
        <w:t>建立了生产性能测定室、育种选育记录档案室、人工授精配种室、兽医室等基础设施，以及制定了完整的育种、产</w:t>
      </w:r>
      <w:r>
        <w:rPr>
          <w:rFonts w:hint="eastAsia" w:ascii="仿宋_GB2312" w:hAnsi="仿宋_GB2312" w:eastAsia="仿宋_GB2312" w:cs="仿宋_GB2312"/>
          <w:sz w:val="32"/>
          <w:szCs w:val="32"/>
          <w:lang w:val="en-US" w:eastAsia="zh-CN"/>
        </w:rPr>
        <w:t>犊</w:t>
      </w:r>
      <w:r>
        <w:rPr>
          <w:rFonts w:hint="eastAsia" w:ascii="仿宋_GB2312" w:hAnsi="仿宋_GB2312" w:eastAsia="仿宋_GB2312" w:cs="仿宋_GB2312"/>
          <w:sz w:val="32"/>
          <w:szCs w:val="32"/>
        </w:rPr>
        <w:t>、选种、选配、人工授精等方案和工作流程图。</w:t>
      </w:r>
      <w:r>
        <w:rPr>
          <w:rFonts w:hint="eastAsia" w:ascii="仿宋_GB2312" w:hAnsi="仿宋_GB2312" w:eastAsia="仿宋_GB2312" w:cs="仿宋_GB2312"/>
          <w:bCs/>
          <w:sz w:val="32"/>
          <w:szCs w:val="32"/>
        </w:rPr>
        <w:t>在牛群遗传改良方面，系统、长期的进行生产性能测定，筛选高产优质母牛，培育高产奶牛核心育种群，通过后裔测定和精确地遗传评估选育优秀种公牛，持续为奶牛遗传改良工作提供数据支撑以及种质资源</w:t>
      </w:r>
      <w:r>
        <w:rPr>
          <w:rFonts w:hint="eastAsia" w:ascii="仿宋_GB2312" w:hAnsi="仿宋_GB2312" w:eastAsia="仿宋_GB2312" w:cs="仿宋_GB2312"/>
          <w:color w:val="000000"/>
          <w:sz w:val="32"/>
          <w:szCs w:val="32"/>
          <w:lang w:val="en-US" w:eastAsia="zh-CN"/>
        </w:rPr>
        <w:t>不断</w:t>
      </w:r>
      <w:r>
        <w:rPr>
          <w:rFonts w:hint="eastAsia" w:ascii="仿宋_GB2312" w:hAnsi="仿宋_GB2312" w:eastAsia="仿宋_GB2312" w:cs="仿宋_GB2312"/>
          <w:color w:val="000000"/>
          <w:sz w:val="32"/>
          <w:szCs w:val="32"/>
        </w:rPr>
        <w:t>增强畜禽核心育种场和奶牛生产性能测定中心（DHI）种畜禽生产性能测定能力，保持畜禽生产性能测定工作的连续性、稳定性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支撑引领</w:t>
      </w:r>
      <w:r>
        <w:rPr>
          <w:rFonts w:hint="eastAsia" w:ascii="仿宋_GB2312" w:hAnsi="仿宋_GB2312" w:eastAsia="仿宋_GB2312" w:cs="仿宋_GB2312"/>
          <w:color w:val="000000"/>
          <w:sz w:val="32"/>
          <w:szCs w:val="32"/>
          <w:lang w:val="en-US" w:eastAsia="zh-CN"/>
        </w:rPr>
        <w:t>集团</w:t>
      </w:r>
      <w:r>
        <w:rPr>
          <w:rFonts w:hint="eastAsia" w:ascii="仿宋_GB2312" w:hAnsi="仿宋_GB2312" w:eastAsia="仿宋_GB2312" w:cs="仿宋_GB2312"/>
          <w:color w:val="000000"/>
          <w:sz w:val="32"/>
          <w:szCs w:val="32"/>
        </w:rPr>
        <w:t>现代畜牧业高质量发展</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二、项目实施内容</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Style w:val="13"/>
          <w:rFonts w:ascii="Times New Roman" w:hAnsi="Times New Roman" w:cs="Times New Roman"/>
          <w:b w:val="0"/>
          <w:bCs w:val="0"/>
        </w:rPr>
      </w:pPr>
      <w:r>
        <w:rPr>
          <w:rStyle w:val="13"/>
          <w:rFonts w:hint="eastAsia" w:ascii="Times New Roman" w:hAnsi="Times New Roman" w:cs="Times New Roman"/>
          <w:b w:val="0"/>
          <w:bCs w:val="0"/>
        </w:rPr>
        <w:t>（一）</w:t>
      </w:r>
      <w:r>
        <w:rPr>
          <w:rStyle w:val="13"/>
          <w:rFonts w:hint="eastAsia" w:ascii="Times New Roman" w:hAnsi="Times New Roman" w:eastAsia="楷体_GB2312" w:cs="Times New Roman"/>
          <w:b w:val="0"/>
          <w:bCs w:val="0"/>
          <w:lang w:val="en-US" w:eastAsia="zh-CN"/>
        </w:rPr>
        <w:t>奶牛测定项目</w:t>
      </w:r>
      <w:r>
        <w:rPr>
          <w:rStyle w:val="13"/>
          <w:rFonts w:hint="eastAsia" w:ascii="Times New Roman" w:hAnsi="Times New Roman" w:cs="Times New Roman"/>
          <w:b w:val="0"/>
          <w:bCs w:val="0"/>
        </w:rPr>
        <w:t>总体建设内容和规模</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项目实施主体：</w:t>
      </w:r>
      <w:r>
        <w:rPr>
          <w:rFonts w:hint="eastAsia" w:ascii="仿宋_GB2312" w:hAnsi="仿宋_GB2312" w:eastAsia="仿宋_GB2312" w:cs="仿宋_GB2312"/>
          <w:color w:val="000000"/>
          <w:sz w:val="32"/>
          <w:szCs w:val="32"/>
          <w:lang w:val="en-US"/>
        </w:rPr>
        <w:t>甘肃农垦天牧乳业有限公司</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项目资金来源和用途：</w:t>
      </w:r>
      <w:r>
        <w:rPr>
          <w:rFonts w:hint="eastAsia" w:ascii="仿宋_GB2312" w:hAnsi="仿宋_GB2312" w:eastAsia="仿宋_GB2312" w:cs="仿宋_GB2312"/>
          <w:sz w:val="32"/>
          <w:szCs w:val="32"/>
          <w:lang w:val="en-US" w:eastAsia="zh-CN"/>
        </w:rPr>
        <w:t>项目概算总投资173.00万元。资金来源为中央财政补贴资金160.00万元，企业自筹资金13.00万元。财政补贴资金主要用于牧场种畜生产性能测定和国家核心育种场项目建设；自筹资金主要用于购买生产性能测定材料和繁育试剂等(</w:t>
      </w:r>
      <w:r>
        <w:rPr>
          <w:rFonts w:hint="eastAsia" w:ascii="仿宋_GB2312" w:hAnsi="仿宋_GB2312" w:eastAsia="仿宋_GB2312" w:cs="仿宋_GB2312"/>
          <w:color w:val="auto"/>
          <w:sz w:val="32"/>
          <w:szCs w:val="32"/>
          <w:highlight w:val="none"/>
          <w:lang w:val="en-US" w:eastAsia="zh-CN"/>
        </w:rPr>
        <w:t>资金概算详见附件4)。</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3.项目建设内容和规模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val="en-US" w:eastAsia="zh-CN"/>
        </w:rPr>
        <w:t>国家DHI生产性能测定项目计划完成10000头以上成母牛生产性能6次以上测定任务，主要测定内容有产奶量、乳指标、体细胞、尿素氮等产奶指标，产犊间隔、泌乳天数、胎次奶量等繁育指标，305奶量、高峰奶量、高峰日、成年当量等奶牛生产性能指标，并出具DHI检测报告50份，形成解决方案50份，及时为牧场提供技术服务和指导。国家核心育种场生产性能测定项目计划完成1800头以上核心育种群生长性能和生产性能测定任务，主要测定内容有犊牛初生犊牛体重、2月龄犊牛体重、12月龄犊牛体重和体尺等生长发育指标以及成母牛核心群日均单产、305奶量、乳指标等遗传进展指标，培育种公牛等。</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Style w:val="13"/>
          <w:rFonts w:ascii="Times New Roman" w:hAnsi="Times New Roman" w:cs="Times New Roman"/>
        </w:rPr>
      </w:pPr>
      <w:r>
        <w:rPr>
          <w:rFonts w:hint="eastAsia" w:ascii="楷体_GB2312" w:hAnsi="楷体_GB2312" w:eastAsia="楷体_GB2312" w:cs="楷体_GB2312"/>
          <w:b w:val="0"/>
          <w:bCs w:val="0"/>
          <w:sz w:val="32"/>
          <w:szCs w:val="32"/>
          <w:lang w:val="en-US" w:eastAsia="zh-CN"/>
        </w:rPr>
        <w:t>（二）</w:t>
      </w:r>
      <w:r>
        <w:rPr>
          <w:rStyle w:val="13"/>
          <w:rFonts w:hint="eastAsia" w:ascii="楷体_GB2312" w:hAnsi="楷体_GB2312" w:eastAsia="楷体_GB2312" w:cs="楷体_GB2312"/>
          <w:b w:val="0"/>
          <w:bCs w:val="0"/>
          <w:lang w:val="en-US" w:eastAsia="zh-CN"/>
        </w:rPr>
        <w:t>肉牛测定项目</w:t>
      </w:r>
      <w:r>
        <w:rPr>
          <w:rStyle w:val="13"/>
          <w:rFonts w:hint="eastAsia" w:ascii="楷体_GB2312" w:hAnsi="楷体_GB2312" w:eastAsia="楷体_GB2312" w:cs="楷体_GB2312"/>
          <w:b w:val="0"/>
          <w:bCs w:val="0"/>
        </w:rPr>
        <w:t>总体建设内容和规模</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项目实施主体：</w:t>
      </w:r>
      <w:r>
        <w:rPr>
          <w:rFonts w:hint="eastAsia" w:ascii="仿宋_GB2312" w:hAnsi="仿宋_GB2312" w:eastAsia="仿宋_GB2312" w:cs="仿宋_GB2312"/>
          <w:b w:val="0"/>
          <w:bCs w:val="0"/>
          <w:sz w:val="32"/>
          <w:szCs w:val="32"/>
          <w:lang w:val="en-US" w:eastAsia="zh-CN"/>
        </w:rPr>
        <w:t>甘肃农垦饮马牧业有限责任公司</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项目资金来源和用途</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kern w:val="0"/>
          <w:sz w:val="32"/>
          <w:szCs w:val="32"/>
          <w:lang w:val="en-US" w:eastAsia="zh-CN" w:bidi="ar-SA"/>
        </w:rPr>
        <w:t>项目概算总投资</w:t>
      </w:r>
      <w:r>
        <w:rPr>
          <w:rFonts w:hint="eastAsia" w:ascii="仿宋_GB2312" w:hAnsi="仿宋_GB2312" w:eastAsia="仿宋_GB2312" w:cs="仿宋_GB2312"/>
          <w:b w:val="0"/>
          <w:bCs w:val="0"/>
          <w:kern w:val="0"/>
          <w:sz w:val="32"/>
          <w:szCs w:val="32"/>
          <w:lang w:val="en-US" w:eastAsia="zh-CN" w:bidi="ar"/>
        </w:rPr>
        <w:t>103.4万元，中央财政补助资金93万元，企业配套自筹10.4万元。项目资金主要用于1000头黑安格斯种牛繁殖性能（初产年龄、产犊间隔、繁殖成活率等）、生长发育性能（体重、体高、背标厚度、眼肌面积等）、新建饲草料、疫病检测实验室、采购饲料、添加剂等</w:t>
      </w:r>
      <w:r>
        <w:rPr>
          <w:rFonts w:hint="eastAsia" w:ascii="仿宋_GB2312" w:hAnsi="仿宋_GB2312" w:eastAsia="仿宋_GB2312" w:cs="仿宋_GB2312"/>
          <w:sz w:val="32"/>
          <w:szCs w:val="32"/>
          <w:lang w:val="en-US" w:eastAsia="zh-CN"/>
        </w:rPr>
        <w:t>。资金概算详见附件5。</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项目建设内容和规模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highlight w:val="none"/>
          <w:lang w:val="en-US" w:eastAsia="zh-CN"/>
        </w:rPr>
        <w:t>计划完成种牛性能测定数量1000以上，</w:t>
      </w:r>
      <w:r>
        <w:rPr>
          <w:rFonts w:hint="eastAsia" w:ascii="仿宋_GB2312" w:hAnsi="仿宋_GB2312" w:eastAsia="仿宋_GB2312" w:cs="仿宋_GB2312"/>
          <w:sz w:val="32"/>
          <w:szCs w:val="32"/>
          <w:lang w:val="en-US" w:eastAsia="zh-CN"/>
        </w:rPr>
        <w:t>主要测定种牛繁殖性能（初产年龄、产犊间隔、繁殖成活率等）、生长发育性能（体重、体高、背标厚度、眼肌面积等）数据。</w:t>
      </w:r>
    </w:p>
    <w:p>
      <w:pPr>
        <w:pStyle w:val="9"/>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三、项目资金安排</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共补助资金253万元，其中甘肃农垦天牧乳业完成奶牛生产性能测定任务10000头以上，完成</w:t>
      </w:r>
      <w:r>
        <w:rPr>
          <w:rFonts w:hint="eastAsia" w:ascii="仿宋_GB2312" w:hAnsi="仿宋_GB2312" w:eastAsia="仿宋_GB2312" w:cs="仿宋_GB2312"/>
          <w:sz w:val="32"/>
          <w:szCs w:val="32"/>
        </w:rPr>
        <w:t>国家核心育种场生产性能测定项目计划</w:t>
      </w:r>
      <w:r>
        <w:rPr>
          <w:rFonts w:hint="eastAsia" w:ascii="仿宋_GB2312" w:hAnsi="仿宋_GB2312" w:eastAsia="仿宋_GB2312" w:cs="仿宋_GB2312"/>
          <w:sz w:val="32"/>
          <w:szCs w:val="32"/>
          <w:lang w:val="en-US" w:eastAsia="zh-CN"/>
        </w:rPr>
        <w:t>1800</w:t>
      </w:r>
      <w:r>
        <w:rPr>
          <w:rFonts w:hint="eastAsia" w:ascii="仿宋_GB2312" w:hAnsi="仿宋_GB2312" w:eastAsia="仿宋_GB2312" w:cs="仿宋_GB2312"/>
          <w:sz w:val="32"/>
          <w:szCs w:val="32"/>
        </w:rPr>
        <w:t>头以上，</w:t>
      </w:r>
      <w:r>
        <w:rPr>
          <w:rFonts w:hint="eastAsia" w:ascii="仿宋_GB2312" w:hAnsi="仿宋_GB2312" w:eastAsia="仿宋_GB2312" w:cs="仿宋_GB2312"/>
          <w:sz w:val="32"/>
          <w:szCs w:val="32"/>
          <w:lang w:val="en-US" w:eastAsia="zh-CN"/>
        </w:rPr>
        <w:t>补贴资金160万元；甘肃农垦饮马牧业完成肉牛生产性能测定任务1000头以上，补助资金93万元。</w:t>
      </w:r>
    </w:p>
    <w:p>
      <w:pPr>
        <w:pStyle w:val="6"/>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四、</w:t>
      </w:r>
      <w:r>
        <w:rPr>
          <w:rFonts w:hint="default" w:ascii="Times New Roman" w:hAnsi="Times New Roman" w:eastAsia="黑体" w:cs="Times New Roman"/>
          <w:sz w:val="32"/>
          <w:szCs w:val="32"/>
        </w:rPr>
        <w:t>项目组织及保障措施</w:t>
      </w:r>
    </w:p>
    <w:p>
      <w:pPr>
        <w:pStyle w:val="6"/>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lang w:val="en-US" w:eastAsia="zh-CN"/>
        </w:rPr>
        <w:t>(一）</w:t>
      </w:r>
      <w:r>
        <w:rPr>
          <w:rFonts w:hint="default" w:ascii="楷体" w:hAnsi="楷体" w:eastAsia="楷体" w:cs="楷体"/>
          <w:sz w:val="32"/>
          <w:szCs w:val="32"/>
          <w:lang w:val="en-US" w:eastAsia="zh-CN"/>
        </w:rPr>
        <w:t>加强组织领导。</w:t>
      </w:r>
      <w:r>
        <w:rPr>
          <w:rFonts w:hint="eastAsia" w:ascii="仿宋_GB2312" w:hAnsi="仿宋_GB2312" w:eastAsia="仿宋_GB2312" w:cs="仿宋_GB2312"/>
          <w:sz w:val="32"/>
          <w:szCs w:val="32"/>
          <w:lang w:val="en-US" w:eastAsia="zh-CN"/>
        </w:rPr>
        <w:t>各企业建立相应的项目领导小组，</w:t>
      </w:r>
      <w:r>
        <w:rPr>
          <w:rFonts w:hint="default" w:ascii="Times New Roman" w:hAnsi="Times New Roman" w:eastAsia="仿宋_GB2312" w:cs="Times New Roman"/>
          <w:sz w:val="32"/>
          <w:szCs w:val="32"/>
        </w:rPr>
        <w:t>加强项目协调管理，明确目标责任，完善制度建设，创新工作方法，确保项目顺利实施。</w:t>
      </w:r>
    </w:p>
    <w:p>
      <w:pPr>
        <w:pStyle w:val="6"/>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lang w:val="en-US" w:eastAsia="zh-CN"/>
        </w:rPr>
        <w:t>(二）</w:t>
      </w:r>
      <w:r>
        <w:rPr>
          <w:rFonts w:hint="default" w:ascii="楷体" w:hAnsi="楷体" w:eastAsia="楷体" w:cs="楷体"/>
          <w:sz w:val="32"/>
          <w:szCs w:val="32"/>
          <w:lang w:val="en-US" w:eastAsia="zh-CN"/>
        </w:rPr>
        <w:t>加大监督检查。</w:t>
      </w:r>
      <w:r>
        <w:rPr>
          <w:rFonts w:hint="default" w:ascii="Times New Roman" w:hAnsi="Times New Roman" w:eastAsia="仿宋_GB2312" w:cs="Times New Roman"/>
          <w:sz w:val="32"/>
          <w:szCs w:val="32"/>
        </w:rPr>
        <w:t>项目实施过程中，实施单位要建立项目测定工作台账，留存测定记录，每季度报送一次项目阶段性执行情况；</w:t>
      </w:r>
      <w:r>
        <w:rPr>
          <w:rFonts w:hint="eastAsia"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领导小组采用</w:t>
      </w:r>
      <w:r>
        <w:rPr>
          <w:rFonts w:hint="eastAsia" w:ascii="Times New Roman" w:hAnsi="Times New Roman" w:eastAsia="仿宋_GB2312" w:cs="Times New Roman"/>
          <w:sz w:val="32"/>
          <w:szCs w:val="32"/>
          <w:lang w:val="en-US" w:eastAsia="zh-CN"/>
        </w:rPr>
        <w:t>定期、</w:t>
      </w:r>
      <w:r>
        <w:rPr>
          <w:rFonts w:hint="default" w:ascii="Times New Roman" w:hAnsi="Times New Roman" w:eastAsia="仿宋_GB2312" w:cs="Times New Roman"/>
          <w:sz w:val="32"/>
          <w:szCs w:val="32"/>
        </w:rPr>
        <w:t>不定期的方式，开展实地检查督导，对项目实施进度、工作台账等进行查看、调阅，确保项目测定工作按序保质保量完成。</w:t>
      </w:r>
    </w:p>
    <w:p>
      <w:pPr>
        <w:pStyle w:val="6"/>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lang w:val="en-US" w:eastAsia="zh-CN"/>
        </w:rPr>
        <w:t>（三）做好</w:t>
      </w:r>
      <w:r>
        <w:rPr>
          <w:rFonts w:hint="default" w:ascii="楷体" w:hAnsi="楷体" w:eastAsia="楷体" w:cs="楷体"/>
          <w:sz w:val="32"/>
          <w:szCs w:val="32"/>
          <w:lang w:val="en-US" w:eastAsia="zh-CN"/>
        </w:rPr>
        <w:t>总结考核。</w:t>
      </w:r>
      <w:r>
        <w:rPr>
          <w:rFonts w:hint="default" w:ascii="Times New Roman" w:hAnsi="Times New Roman" w:eastAsia="仿宋_GB2312" w:cs="Times New Roman"/>
          <w:sz w:val="32"/>
          <w:szCs w:val="32"/>
        </w:rPr>
        <w:t>项目完成后，</w:t>
      </w:r>
      <w:r>
        <w:rPr>
          <w:rFonts w:hint="eastAsia" w:ascii="Times New Roman" w:hAnsi="Times New Roman" w:eastAsia="仿宋_GB2312" w:cs="Times New Roman"/>
          <w:sz w:val="32"/>
          <w:szCs w:val="32"/>
          <w:lang w:val="en-US" w:eastAsia="zh-CN"/>
        </w:rPr>
        <w:t>各项目实施企业</w:t>
      </w:r>
      <w:r>
        <w:rPr>
          <w:rFonts w:hint="default" w:ascii="Times New Roman" w:hAnsi="Times New Roman" w:eastAsia="仿宋_GB2312" w:cs="Times New Roman"/>
          <w:sz w:val="32"/>
          <w:szCs w:val="32"/>
        </w:rPr>
        <w:t>先行开展自查自验，向</w:t>
      </w:r>
      <w:r>
        <w:rPr>
          <w:rFonts w:hint="eastAsia" w:ascii="Times New Roman" w:hAnsi="Times New Roman" w:eastAsia="仿宋_GB2312" w:cs="Times New Roman"/>
          <w:sz w:val="32"/>
          <w:szCs w:val="32"/>
          <w:lang w:val="en-US" w:eastAsia="zh-CN"/>
        </w:rPr>
        <w:t>集团公司</w:t>
      </w:r>
      <w:r>
        <w:rPr>
          <w:rFonts w:hint="default" w:ascii="Times New Roman" w:hAnsi="Times New Roman" w:eastAsia="仿宋_GB2312" w:cs="Times New Roman"/>
          <w:sz w:val="32"/>
          <w:szCs w:val="32"/>
        </w:rPr>
        <w:t>提交</w:t>
      </w:r>
      <w:r>
        <w:rPr>
          <w:rFonts w:hint="eastAsia" w:ascii="Times New Roman" w:hAnsi="Times New Roman" w:eastAsia="仿宋_GB2312" w:cs="Times New Roman"/>
          <w:sz w:val="32"/>
          <w:szCs w:val="32"/>
          <w:lang w:val="en-US" w:eastAsia="zh-CN"/>
        </w:rPr>
        <w:t>项目实施</w:t>
      </w:r>
      <w:r>
        <w:rPr>
          <w:rFonts w:hint="default" w:ascii="Times New Roman" w:hAnsi="Times New Roman" w:eastAsia="仿宋_GB2312" w:cs="Times New Roman"/>
          <w:sz w:val="32"/>
          <w:szCs w:val="32"/>
        </w:rPr>
        <w:t>绩效评价报告等资料；</w:t>
      </w:r>
      <w:r>
        <w:rPr>
          <w:rFonts w:hint="eastAsia" w:ascii="Times New Roman" w:hAnsi="Times New Roman" w:eastAsia="仿宋_GB2312" w:cs="Times New Roman"/>
          <w:sz w:val="32"/>
          <w:szCs w:val="32"/>
          <w:lang w:val="en-US" w:eastAsia="zh-CN"/>
        </w:rPr>
        <w:t>集团公司</w:t>
      </w:r>
      <w:r>
        <w:rPr>
          <w:rFonts w:hint="default" w:ascii="Times New Roman" w:hAnsi="Times New Roman" w:eastAsia="仿宋_GB2312" w:cs="Times New Roman"/>
          <w:sz w:val="32"/>
          <w:szCs w:val="32"/>
        </w:rPr>
        <w:t>牵头组织开展</w:t>
      </w:r>
      <w:r>
        <w:rPr>
          <w:rFonts w:hint="eastAsia" w:ascii="Times New Roman" w:hAnsi="Times New Roman" w:eastAsia="仿宋_GB2312" w:cs="Times New Roman"/>
          <w:sz w:val="32"/>
          <w:szCs w:val="32"/>
          <w:lang w:val="en-US" w:eastAsia="zh-CN"/>
        </w:rPr>
        <w:t>相关工作</w:t>
      </w:r>
      <w:r>
        <w:rPr>
          <w:rFonts w:hint="default" w:ascii="Times New Roman" w:hAnsi="Times New Roman" w:eastAsia="仿宋_GB2312" w:cs="Times New Roman"/>
          <w:sz w:val="32"/>
          <w:szCs w:val="32"/>
        </w:rPr>
        <w:t>，并向上级部门报送总结等资料。</w:t>
      </w:r>
    </w:p>
    <w:p>
      <w:pPr>
        <w:pStyle w:val="6"/>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附件</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sz w:val="32"/>
          <w:szCs w:val="32"/>
          <w:lang w:val="en-US" w:eastAsia="zh-CN"/>
        </w:rPr>
        <w:t>1.甘肃农垦天牧乳业奶牛</w:t>
      </w:r>
      <w:r>
        <w:rPr>
          <w:rFonts w:hint="eastAsia" w:ascii="仿宋_GB2312" w:hAnsi="仿宋_GB2312" w:eastAsia="仿宋_GB2312" w:cs="仿宋_GB2312"/>
          <w:sz w:val="32"/>
          <w:szCs w:val="32"/>
        </w:rPr>
        <w:t>生产性能测定小组名单</w:t>
      </w:r>
    </w:p>
    <w:p>
      <w:pPr>
        <w:pStyle w:val="6"/>
        <w:keepNext w:val="0"/>
        <w:keepLines w:val="0"/>
        <w:pageBreakBefore w:val="0"/>
        <w:kinsoku/>
        <w:wordWrap/>
        <w:overflowPunct/>
        <w:topLinePunct w:val="0"/>
        <w:autoSpaceDE/>
        <w:autoSpaceDN/>
        <w:bidi w:val="0"/>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2.甘肃农垦饮马牧业肉牛</w:t>
      </w:r>
      <w:r>
        <w:rPr>
          <w:rFonts w:hint="eastAsia" w:ascii="仿宋_GB2312" w:hAnsi="仿宋_GB2312" w:eastAsia="仿宋_GB2312" w:cs="仿宋_GB2312"/>
          <w:sz w:val="32"/>
          <w:szCs w:val="32"/>
        </w:rPr>
        <w:t>生产性能测定小组名单</w:t>
      </w:r>
    </w:p>
    <w:p>
      <w:pPr>
        <w:keepNext w:val="0"/>
        <w:keepLines w:val="0"/>
        <w:pageBreakBefore w:val="0"/>
        <w:kinsoku/>
        <w:wordWrap/>
        <w:overflowPunct/>
        <w:topLinePunct w:val="0"/>
        <w:autoSpaceDE/>
        <w:autoSpaceDN/>
        <w:bidi w:val="0"/>
        <w:spacing w:line="560" w:lineRule="exact"/>
        <w:ind w:left="2236" w:leftChars="760"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000000"/>
          <w:kern w:val="0"/>
          <w:sz w:val="32"/>
          <w:szCs w:val="32"/>
          <w:lang w:val="en-US" w:eastAsia="zh-CN" w:bidi="ar-SA"/>
        </w:rPr>
        <w:t>甘肃农垦天牧乳业</w:t>
      </w:r>
      <w:r>
        <w:rPr>
          <w:rFonts w:hint="eastAsia" w:ascii="仿宋_GB2312" w:hAnsi="仿宋_GB2312" w:eastAsia="仿宋_GB2312" w:cs="仿宋_GB2312"/>
          <w:sz w:val="32"/>
          <w:szCs w:val="32"/>
          <w:lang w:val="en-US" w:eastAsia="zh-CN"/>
        </w:rPr>
        <w:t>奶牛生产性能测定项目概算表</w:t>
      </w:r>
    </w:p>
    <w:p>
      <w:pPr>
        <w:pStyle w:val="6"/>
        <w:keepNext w:val="0"/>
        <w:keepLines w:val="0"/>
        <w:pageBreakBefore w:val="0"/>
        <w:kinsoku/>
        <w:wordWrap/>
        <w:overflowPunct/>
        <w:topLinePunct w:val="0"/>
        <w:autoSpaceDE/>
        <w:autoSpaceDN/>
        <w:bidi w:val="0"/>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4.甘肃农垦饮马牧业肉牛生产性能测定项目概算表</w:t>
      </w:r>
    </w:p>
    <w:p>
      <w:pPr>
        <w:keepNext w:val="0"/>
        <w:keepLines w:val="0"/>
        <w:pageBreakBefore w:val="0"/>
        <w:kinsoku/>
        <w:wordWrap/>
        <w:overflowPunct/>
        <w:topLinePunct w:val="0"/>
        <w:autoSpaceDE/>
        <w:autoSpaceDN/>
        <w:bidi w:val="0"/>
        <w:spacing w:line="560" w:lineRule="exact"/>
        <w:ind w:left="1916" w:leftChars="76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5.甘肃天牧乳业2025年奶牛生产性能测定数据目标值</w:t>
      </w:r>
    </w:p>
    <w:p>
      <w:pPr>
        <w:keepNext w:val="0"/>
        <w:keepLines w:val="0"/>
        <w:pageBreakBefore w:val="0"/>
        <w:kinsoku/>
        <w:wordWrap/>
        <w:overflowPunct/>
        <w:topLinePunct w:val="0"/>
        <w:autoSpaceDE/>
        <w:autoSpaceDN/>
        <w:bidi w:val="0"/>
        <w:spacing w:line="560" w:lineRule="exact"/>
        <w:ind w:left="1916" w:leftChars="76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SA"/>
        </w:rPr>
        <w:t>6.</w:t>
      </w:r>
      <w:r>
        <w:rPr>
          <w:rFonts w:hint="eastAsia" w:ascii="仿宋_GB2312" w:hAnsi="仿宋_GB2312" w:eastAsia="仿宋_GB2312" w:cs="仿宋_GB2312"/>
          <w:sz w:val="32"/>
          <w:szCs w:val="32"/>
          <w:lang w:val="en-US" w:eastAsia="zh-CN"/>
        </w:rPr>
        <w:t>甘肃饮马牧业2025年肉牛生产性能测定数据目标值</w:t>
      </w:r>
    </w:p>
    <w:p>
      <w:pPr>
        <w:keepNext w:val="0"/>
        <w:keepLines w:val="0"/>
        <w:pageBreakBefore w:val="0"/>
        <w:kinsoku/>
        <w:wordWrap/>
        <w:overflowPunct/>
        <w:topLinePunct w:val="0"/>
        <w:autoSpaceDE/>
        <w:autoSpaceDN/>
        <w:bidi w:val="0"/>
        <w:spacing w:line="560" w:lineRule="exact"/>
        <w:ind w:left="1916" w:leftChars="760" w:hanging="320" w:hanging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SA"/>
        </w:rPr>
        <w:t>7.甘肃农垦集团2025年种畜禽生产性能测定项目汇总表</w:t>
      </w:r>
    </w:p>
    <w:p>
      <w:pPr>
        <w:pStyle w:val="4"/>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 xml:space="preserve">    </w:t>
      </w:r>
    </w:p>
    <w:p>
      <w:pPr>
        <w:keepNext w:val="0"/>
        <w:keepLines w:val="0"/>
        <w:pageBreakBefore w:val="0"/>
        <w:kinsoku/>
        <w:wordWrap/>
        <w:overflowPunct/>
        <w:topLinePunct w:val="0"/>
        <w:autoSpaceDE/>
        <w:autoSpaceDN/>
        <w:bidi w:val="0"/>
        <w:spacing w:line="560" w:lineRule="exact"/>
        <w:ind w:left="2238" w:leftChars="304" w:hanging="1600" w:hangingChars="500"/>
        <w:textAlignment w:val="auto"/>
        <w:rPr>
          <w:rFonts w:hint="eastAsia" w:ascii="Times New Roman" w:hAnsi="Times New Roman" w:eastAsia="仿宋_GB2312" w:cs="Times New Roman"/>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小标宋_GBK" w:hAnsi="方正小标宋_GBK" w:eastAsia="方正小标宋_GBK" w:cs="方正小标宋_GBK"/>
          <w:b w:val="0"/>
          <w:bCs w:val="0"/>
          <w:kern w:val="2"/>
          <w:sz w:val="36"/>
          <w:szCs w:val="36"/>
          <w:u w:val="none"/>
          <w:lang w:val="en-US" w:eastAsia="zh-CN" w:bidi="ar-SA"/>
        </w:rPr>
      </w:pPr>
      <w:r>
        <w:rPr>
          <w:rFonts w:hint="eastAsia" w:ascii="仿宋_GB2312" w:hAnsi="仿宋_GB2312" w:eastAsia="仿宋_GB2312" w:cs="仿宋_GB2312"/>
          <w:b/>
          <w:bCs/>
          <w:sz w:val="32"/>
          <w:szCs w:val="32"/>
          <w:u w:val="none"/>
          <w:lang w:val="en-US" w:eastAsia="zh-CN"/>
        </w:rPr>
        <w:t>附件1</w:t>
      </w:r>
    </w:p>
    <w:p>
      <w:pPr>
        <w:pStyle w:val="16"/>
        <w:widowControl/>
        <w:spacing w:line="600" w:lineRule="exact"/>
        <w:jc w:val="left"/>
        <w:rPr>
          <w:rFonts w:hint="eastAsia" w:ascii="仿宋_GB2312" w:hAnsi="仿宋_GB2312" w:eastAsia="仿宋_GB2312" w:cs="仿宋_GB2312"/>
          <w:sz w:val="32"/>
          <w:szCs w:val="32"/>
          <w:lang w:eastAsia="zh-CN"/>
        </w:rPr>
      </w:pPr>
    </w:p>
    <w:p>
      <w:pPr>
        <w:pStyle w:val="6"/>
        <w:spacing w:line="360" w:lineRule="auto"/>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b w:val="0"/>
          <w:bCs w:val="0"/>
          <w:sz w:val="44"/>
          <w:szCs w:val="44"/>
        </w:rPr>
        <w:t>甘肃农垦天牧乳业奶牛生产性能测定小组名单</w:t>
      </w:r>
    </w:p>
    <w:p>
      <w:pPr>
        <w:pStyle w:val="16"/>
        <w:widowControl/>
        <w:spacing w:line="360" w:lineRule="auto"/>
        <w:ind w:firstLine="640"/>
        <w:jc w:val="left"/>
        <w:rPr>
          <w:rFonts w:ascii="仿宋_GB2312" w:hAnsi="仿宋_GB2312" w:eastAsia="仿宋_GB2312" w:cs="仿宋_GB2312"/>
          <w:sz w:val="32"/>
          <w:szCs w:val="32"/>
        </w:rPr>
      </w:pPr>
    </w:p>
    <w:p>
      <w:pPr>
        <w:pStyle w:val="16"/>
        <w:widowControl/>
        <w:spacing w:line="360" w:lineRule="auto"/>
        <w:ind w:firstLine="643"/>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组  长：</w:t>
      </w:r>
    </w:p>
    <w:p>
      <w:pPr>
        <w:pStyle w:val="16"/>
        <w:widowControl/>
        <w:spacing w:line="360" w:lineRule="auto"/>
        <w:ind w:left="1918" w:leftChars="304" w:hanging="1280" w:hanging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何  林</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庄园牧业董事、董事长，天牧乳业公司</w:t>
      </w:r>
      <w:r>
        <w:rPr>
          <w:rFonts w:hint="eastAsia" w:ascii="仿宋_GB2312" w:hAnsi="仿宋_GB2312" w:eastAsia="仿宋_GB2312" w:cs="仿宋_GB2312"/>
          <w:sz w:val="32"/>
          <w:szCs w:val="32"/>
        </w:rPr>
        <w:t>董事、总经理</w:t>
      </w:r>
    </w:p>
    <w:p>
      <w:pPr>
        <w:pStyle w:val="16"/>
        <w:widowControl/>
        <w:spacing w:line="360" w:lineRule="auto"/>
        <w:ind w:firstLine="643"/>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副组长：</w:t>
      </w:r>
    </w:p>
    <w:p>
      <w:pPr>
        <w:pStyle w:val="16"/>
        <w:widowControl/>
        <w:spacing w:line="360" w:lineRule="auto"/>
        <w:ind w:firstLine="64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热  沙  庄园牧业董事、总经理</w:t>
      </w:r>
    </w:p>
    <w:p>
      <w:pPr>
        <w:pStyle w:val="16"/>
        <w:widowControl/>
        <w:spacing w:line="36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王金龙</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天牧乳业</w:t>
      </w:r>
      <w:r>
        <w:rPr>
          <w:rFonts w:hint="eastAsia" w:ascii="仿宋_GB2312" w:hAnsi="仿宋_GB2312" w:eastAsia="仿宋_GB2312" w:cs="仿宋_GB2312"/>
          <w:sz w:val="32"/>
          <w:szCs w:val="32"/>
        </w:rPr>
        <w:t>副总经理</w:t>
      </w:r>
    </w:p>
    <w:p>
      <w:pPr>
        <w:pStyle w:val="16"/>
        <w:widowControl/>
        <w:spacing w:line="360" w:lineRule="auto"/>
        <w:ind w:left="3208" w:leftChars="304" w:hanging="2570" w:hangingChars="8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成  员：</w:t>
      </w:r>
    </w:p>
    <w:p>
      <w:pPr>
        <w:pStyle w:val="16"/>
        <w:widowControl/>
        <w:spacing w:line="360" w:lineRule="auto"/>
        <w:ind w:left="3198" w:leftChars="304" w:hanging="2560" w:hangingChars="8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路  强  金川区农业农村局畜牧兽医服务中心副主任        </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陈世伟  DHI实验室主任</w:t>
      </w:r>
    </w:p>
    <w:p>
      <w:pPr>
        <w:pStyle w:val="16"/>
        <w:widowControl/>
        <w:spacing w:line="360" w:lineRule="auto"/>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姜  徽  DHI实验室技术员</w:t>
      </w:r>
    </w:p>
    <w:p>
      <w:pPr>
        <w:pStyle w:val="16"/>
        <w:widowControl/>
        <w:spacing w:line="360" w:lineRule="auto"/>
        <w:ind w:firstLine="640"/>
        <w:jc w:val="left"/>
        <w:rPr>
          <w:rFonts w:hint="default" w:ascii="仿宋_GB2312" w:hAnsi="仿宋_GB2312" w:eastAsia="仿宋_GB2312" w:cs="仿宋_GB2312"/>
          <w:sz w:val="32"/>
          <w:szCs w:val="32"/>
          <w:lang w:val="en-US" w:eastAsia="zh-CN"/>
        </w:rPr>
      </w:pPr>
      <w:bookmarkStart w:id="2" w:name="OLE_LINK3"/>
      <w:r>
        <w:rPr>
          <w:rFonts w:hint="eastAsia" w:ascii="仿宋_GB2312" w:hAnsi="仿宋_GB2312" w:eastAsia="仿宋_GB2312" w:cs="仿宋_GB2312"/>
          <w:sz w:val="32"/>
          <w:szCs w:val="32"/>
          <w:lang w:val="en-US" w:eastAsia="zh-CN"/>
        </w:rPr>
        <w:t xml:space="preserve">李晓锐  </w:t>
      </w:r>
      <w:r>
        <w:rPr>
          <w:rFonts w:hint="eastAsia" w:ascii="仿宋_GB2312" w:hAnsi="仿宋_GB2312" w:eastAsia="仿宋_GB2312" w:cs="仿宋_GB2312"/>
          <w:kern w:val="0"/>
          <w:sz w:val="32"/>
          <w:szCs w:val="32"/>
        </w:rPr>
        <w:t>DHI实验室技术员</w:t>
      </w:r>
    </w:p>
    <w:p>
      <w:pPr>
        <w:pStyle w:val="16"/>
        <w:widowControl/>
        <w:spacing w:line="360" w:lineRule="auto"/>
        <w:ind w:firstLine="64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曹富盛</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天牧乳业公司奶牛场技术场长</w:t>
      </w:r>
    </w:p>
    <w:p>
      <w:pPr>
        <w:pStyle w:val="16"/>
        <w:widowControl/>
        <w:spacing w:line="360" w:lineRule="auto"/>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鹏</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天牧乳业公司奶牛场生产场长</w:t>
      </w:r>
    </w:p>
    <w:p>
      <w:pPr>
        <w:pStyle w:val="16"/>
        <w:widowControl/>
        <w:spacing w:line="360" w:lineRule="auto"/>
        <w:ind w:firstLine="640"/>
        <w:jc w:val="left"/>
        <w:rPr>
          <w:rFonts w:hint="default" w:eastAsia="仿宋_GB2312"/>
          <w:lang w:val="en-US" w:eastAsia="zh-CN"/>
        </w:rPr>
      </w:pPr>
      <w:r>
        <w:rPr>
          <w:rFonts w:hint="eastAsia" w:ascii="仿宋_GB2312" w:hAnsi="仿宋_GB2312" w:eastAsia="仿宋_GB2312" w:cs="仿宋_GB2312"/>
          <w:sz w:val="32"/>
          <w:szCs w:val="32"/>
          <w:lang w:val="en-US" w:eastAsia="zh-CN"/>
        </w:rPr>
        <w:t>马建勇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天牧乳业公司饲养部主管</w:t>
      </w:r>
    </w:p>
    <w:bookmarkEnd w:id="2"/>
    <w:p>
      <w:pPr>
        <w:pStyle w:val="16"/>
        <w:widowControl/>
        <w:spacing w:line="360" w:lineRule="auto"/>
        <w:ind w:firstLine="640"/>
        <w:jc w:val="left"/>
        <w:rPr>
          <w:rFonts w:ascii="楷体" w:hAnsi="楷体" w:eastAsia="楷体" w:cs="楷体"/>
          <w:b/>
          <w:bCs/>
          <w:sz w:val="32"/>
          <w:szCs w:val="32"/>
        </w:rPr>
      </w:pPr>
      <w:r>
        <w:rPr>
          <w:rFonts w:hint="eastAsia" w:ascii="仿宋_GB2312" w:hAnsi="仿宋_GB2312" w:eastAsia="仿宋_GB2312" w:cs="仿宋_GB2312"/>
          <w:sz w:val="32"/>
          <w:szCs w:val="32"/>
          <w:lang w:val="en-US" w:eastAsia="zh-CN"/>
        </w:rPr>
        <w:t>刘雷雷</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天牧乳业公司后备牛部主管</w:t>
      </w:r>
    </w:p>
    <w:p>
      <w:pPr>
        <w:pStyle w:val="2"/>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附件2</w:t>
      </w:r>
    </w:p>
    <w:p>
      <w:pPr>
        <w:pStyle w:val="6"/>
        <w:spacing w:line="360" w:lineRule="auto"/>
        <w:ind w:firstLine="640" w:firstLineChars="200"/>
        <w:jc w:val="center"/>
        <w:rPr>
          <w:rFonts w:hint="eastAsia" w:ascii="方正小标宋_GBK" w:hAnsi="方正小标宋_GBK" w:eastAsia="方正小标宋_GBK" w:cs="方正小标宋_GBK"/>
          <w:sz w:val="32"/>
          <w:szCs w:val="32"/>
          <w:lang w:val="en-US" w:eastAsia="zh-CN"/>
        </w:rPr>
      </w:pPr>
    </w:p>
    <w:p>
      <w:pPr>
        <w:pStyle w:val="6"/>
        <w:spacing w:line="360" w:lineRule="auto"/>
        <w:jc w:val="center"/>
        <w:rPr>
          <w:color w:val="0000FF"/>
        </w:rPr>
      </w:pPr>
      <w:r>
        <w:rPr>
          <w:rFonts w:hint="eastAsia" w:ascii="方正小标宋简体" w:hAnsi="方正小标宋简体" w:eastAsia="方正小标宋简体" w:cs="方正小标宋简体"/>
          <w:b w:val="0"/>
          <w:bCs w:val="0"/>
          <w:sz w:val="44"/>
          <w:szCs w:val="44"/>
          <w:lang w:val="en-US" w:eastAsia="zh-CN"/>
        </w:rPr>
        <w:t>甘肃农垦饮马牧业肉牛</w:t>
      </w:r>
      <w:r>
        <w:rPr>
          <w:rFonts w:hint="eastAsia" w:ascii="方正小标宋简体" w:hAnsi="方正小标宋简体" w:eastAsia="方正小标宋简体" w:cs="方正小标宋简体"/>
          <w:b w:val="0"/>
          <w:bCs w:val="0"/>
          <w:sz w:val="44"/>
          <w:szCs w:val="44"/>
        </w:rPr>
        <w:t>生产性能测定小组名单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70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组  长</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70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李贵斌  党支部书记、董事长</w:t>
      </w:r>
    </w:p>
    <w:p>
      <w:pPr>
        <w:keepNext w:val="0"/>
        <w:keepLines w:val="0"/>
        <w:pageBreakBefore w:val="0"/>
        <w:widowControl w:val="0"/>
        <w:kinsoku/>
        <w:wordWrap/>
        <w:overflowPunct/>
        <w:topLinePunct w:val="0"/>
        <w:autoSpaceDE/>
        <w:autoSpaceDN/>
        <w:bidi w:val="0"/>
        <w:adjustRightInd w:val="0"/>
        <w:snapToGrid w:val="0"/>
        <w:spacing w:line="70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副组长</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70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李春盛  党支部副书记、董事、总经理</w:t>
      </w:r>
    </w:p>
    <w:p>
      <w:pPr>
        <w:pStyle w:val="3"/>
        <w:keepNext w:val="0"/>
        <w:keepLines w:val="0"/>
        <w:pageBreakBefore w:val="0"/>
        <w:widowControl w:val="0"/>
        <w:kinsoku/>
        <w:wordWrap/>
        <w:overflowPunct/>
        <w:topLinePunct w:val="0"/>
        <w:autoSpaceDE/>
        <w:autoSpaceDN/>
        <w:bidi w:val="0"/>
        <w:adjustRightInd w:val="0"/>
        <w:snapToGrid w:val="0"/>
        <w:spacing w:line="700" w:lineRule="exact"/>
        <w:ind w:left="0" w:leftChars="0" w:firstLine="640" w:firstLineChars="200"/>
        <w:jc w:val="both"/>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王肃东  党支部副书记、工会主席</w:t>
      </w:r>
      <w:r>
        <w:rPr>
          <w:rFonts w:hint="eastAsia" w:ascii="仿宋_GB2312" w:hAnsi="仿宋_GB2312" w:cs="仿宋_GB2312"/>
          <w:kern w:val="2"/>
          <w:sz w:val="32"/>
          <w:szCs w:val="32"/>
          <w:lang w:val="en-US" w:eastAsia="zh-CN" w:bidi="ar-SA"/>
        </w:rPr>
        <w:t>、监事会主席</w:t>
      </w:r>
    </w:p>
    <w:p>
      <w:pPr>
        <w:keepNext w:val="0"/>
        <w:keepLines w:val="0"/>
        <w:pageBreakBefore w:val="0"/>
        <w:widowControl w:val="0"/>
        <w:kinsoku/>
        <w:wordWrap/>
        <w:overflowPunct/>
        <w:topLinePunct w:val="0"/>
        <w:autoSpaceDE/>
        <w:autoSpaceDN/>
        <w:bidi w:val="0"/>
        <w:adjustRightInd w:val="0"/>
        <w:snapToGrid w:val="0"/>
        <w:spacing w:line="70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成  员</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70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刘乐乐  生产管理部副部长</w:t>
      </w:r>
    </w:p>
    <w:p>
      <w:pPr>
        <w:keepNext w:val="0"/>
        <w:keepLines w:val="0"/>
        <w:pageBreakBefore w:val="0"/>
        <w:widowControl w:val="0"/>
        <w:kinsoku/>
        <w:wordWrap/>
        <w:overflowPunct/>
        <w:topLinePunct w:val="0"/>
        <w:autoSpaceDE/>
        <w:autoSpaceDN/>
        <w:bidi w:val="0"/>
        <w:adjustRightInd w:val="0"/>
        <w:snapToGrid w:val="0"/>
        <w:spacing w:line="70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hAnsi="仿宋_GB2312" w:eastAsia="仿宋_GB2312" w:cs="仿宋_GB2312"/>
          <w:sz w:val="32"/>
          <w:szCs w:val="32"/>
          <w:lang w:val="en-US" w:eastAsia="zh-CN"/>
        </w:rPr>
        <w:t xml:space="preserve">张慧强  </w:t>
      </w:r>
      <w:r>
        <w:rPr>
          <w:rFonts w:hint="eastAsia" w:ascii="仿宋_GB2312" w:hAnsi="仿宋_GB2312" w:eastAsia="仿宋_GB2312" w:cs="仿宋_GB2312"/>
          <w:sz w:val="32"/>
          <w:szCs w:val="32"/>
          <w:lang w:val="en-US" w:eastAsia="zh-CN"/>
        </w:rPr>
        <w:t>生产管理部副部长</w:t>
      </w:r>
    </w:p>
    <w:p>
      <w:pPr>
        <w:keepNext w:val="0"/>
        <w:keepLines w:val="0"/>
        <w:pageBreakBefore w:val="0"/>
        <w:widowControl w:val="0"/>
        <w:kinsoku/>
        <w:wordWrap/>
        <w:overflowPunct/>
        <w:topLinePunct w:val="0"/>
        <w:autoSpaceDE/>
        <w:autoSpaceDN/>
        <w:bidi w:val="0"/>
        <w:adjustRightInd w:val="0"/>
        <w:snapToGrid w:val="0"/>
        <w:spacing w:line="7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关伟廷  综合管理部一级业务主办</w:t>
      </w:r>
    </w:p>
    <w:p>
      <w:pPr>
        <w:pStyle w:val="3"/>
        <w:keepNext w:val="0"/>
        <w:keepLines w:val="0"/>
        <w:pageBreakBefore w:val="0"/>
        <w:widowControl w:val="0"/>
        <w:kinsoku/>
        <w:wordWrap/>
        <w:overflowPunct/>
        <w:topLinePunct w:val="0"/>
        <w:autoSpaceDE/>
        <w:autoSpaceDN/>
        <w:bidi w:val="0"/>
        <w:adjustRightInd w:val="0"/>
        <w:snapToGrid w:val="0"/>
        <w:spacing w:line="700" w:lineRule="exact"/>
        <w:ind w:left="0" w:leftChars="0" w:firstLine="640" w:firstLineChars="200"/>
        <w:jc w:val="both"/>
        <w:textAlignment w:val="auto"/>
        <w:rPr>
          <w:rFonts w:hint="default"/>
          <w:lang w:val="en-US" w:eastAsia="zh-CN"/>
        </w:rPr>
      </w:pPr>
      <w:r>
        <w:rPr>
          <w:rFonts w:hint="eastAsia" w:ascii="仿宋_GB2312" w:hAnsi="仿宋_GB2312" w:cs="仿宋_GB2312"/>
          <w:sz w:val="32"/>
          <w:szCs w:val="32"/>
          <w:lang w:val="en-US" w:eastAsia="zh-CN"/>
        </w:rPr>
        <w:t>赵仕云  育种中心主任</w:t>
      </w:r>
    </w:p>
    <w:p>
      <w:pPr>
        <w:keepNext w:val="0"/>
        <w:keepLines w:val="0"/>
        <w:pageBreakBefore w:val="0"/>
        <w:widowControl w:val="0"/>
        <w:kinsoku/>
        <w:wordWrap/>
        <w:overflowPunct/>
        <w:topLinePunct w:val="0"/>
        <w:autoSpaceDE/>
        <w:autoSpaceDN/>
        <w:bidi w:val="0"/>
        <w:adjustRightInd w:val="0"/>
        <w:snapToGrid w:val="0"/>
        <w:spacing w:line="700" w:lineRule="exact"/>
        <w:ind w:left="0" w:leftChars="0" w:firstLine="640" w:firstLineChars="200"/>
        <w:jc w:val="both"/>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lang w:val="en-US" w:eastAsia="zh-CN"/>
        </w:rPr>
        <w:t>李宇飞  核心育种场资料员</w:t>
      </w:r>
      <w:r>
        <w:rPr>
          <w:rFonts w:hint="eastAsia" w:ascii="仿宋_GB2312" w:hAnsi="仿宋_GB2312" w:cs="仿宋_GB2312"/>
          <w:sz w:val="32"/>
          <w:szCs w:val="32"/>
          <w:lang w:val="en-US" w:eastAsia="zh-CN"/>
        </w:rPr>
        <w:t xml:space="preserve"> </w:t>
      </w:r>
    </w:p>
    <w:p>
      <w:pPr>
        <w:pStyle w:val="2"/>
      </w:pPr>
    </w:p>
    <w:p/>
    <w:p>
      <w:pPr>
        <w:pStyle w:val="2"/>
      </w:pPr>
    </w:p>
    <w:p/>
    <w:p>
      <w:pPr>
        <w:pStyle w:val="2"/>
      </w:pPr>
    </w:p>
    <w:p/>
    <w:p>
      <w:pPr>
        <w:pStyle w:val="2"/>
      </w:pPr>
    </w:p>
    <w:p/>
    <w:p>
      <w:pPr>
        <w:pStyle w:val="2"/>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sz w:val="32"/>
          <w:szCs w:val="32"/>
          <w:u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甘肃农垦天牧乳业奶牛生产性能测定项目</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概算表</w:t>
      </w:r>
    </w:p>
    <w:tbl>
      <w:tblPr>
        <w:tblStyle w:val="10"/>
        <w:tblW w:w="92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27"/>
        <w:gridCol w:w="2182"/>
        <w:gridCol w:w="278"/>
        <w:gridCol w:w="539"/>
        <w:gridCol w:w="128"/>
        <w:gridCol w:w="639"/>
        <w:gridCol w:w="94"/>
        <w:gridCol w:w="1267"/>
        <w:gridCol w:w="39"/>
        <w:gridCol w:w="1383"/>
        <w:gridCol w:w="61"/>
        <w:gridCol w:w="1533"/>
        <w:gridCol w:w="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8835"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iCs w:val="0"/>
                <w:color w:val="000000"/>
                <w:sz w:val="28"/>
                <w:szCs w:val="28"/>
                <w:u w:val="none"/>
              </w:rPr>
            </w:pPr>
            <w:r>
              <w:rPr>
                <w:rFonts w:hint="eastAsia" w:ascii="仿宋_GB2312" w:hAnsi="仿宋_GB2312" w:eastAsia="仿宋_GB2312" w:cs="仿宋_GB2312"/>
                <w:i w:val="0"/>
                <w:iCs w:val="0"/>
                <w:color w:val="000000"/>
                <w:kern w:val="0"/>
                <w:sz w:val="32"/>
                <w:szCs w:val="32"/>
                <w:u w:val="none"/>
                <w:lang w:val="en-US" w:eastAsia="zh-CN" w:bidi="ar"/>
              </w:rPr>
              <w:t>表3-1  奶牛DHI测定项目投资概算表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项目实施内容</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概算投资</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实验耗材</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376,692.00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体细胞染液</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3,257.00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156,336.00</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财政资金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RBS清洗剂</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17,280.00</w:t>
            </w: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体细胞质控样</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2,972.00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17,832.00</w:t>
            </w: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防腐剂</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32,760.00</w:t>
            </w: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采样瓶</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11,200.00</w:t>
            </w: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生化检测试剂盒</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63,000.00</w:t>
            </w: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牛奶试剂条</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1219</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18,284.00</w:t>
            </w: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牛奶试剂条</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自筹资金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仪器设备购置</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329,908.00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旋风式样品磨CT293</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80,000.00</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财政资金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牛奶微量元素分析仪</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w:t>
            </w: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泵膜</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6,112.00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12,224.00</w:t>
            </w: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搅拌棒</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5,936.00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5,936.00</w:t>
            </w: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设备保养配件</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90,000.00</w:t>
            </w: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牛奶取样器</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2,400.00</w:t>
            </w: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洗板机</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55,348.00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55,348.00</w:t>
            </w: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电子分析天平（高精度）</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采样瓶自动加药装置</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75,000.00</w:t>
            </w: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其他费用</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53,400.00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标准物质费用</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44,400.00</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财政资金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财务决算审计费</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专家评审费</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397" w:hRule="atLeast"/>
        </w:trPr>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器皿（设备）</w:t>
            </w:r>
            <w:r>
              <w:rPr>
                <w:rFonts w:hint="eastAsia" w:ascii="宋体" w:hAnsi="宋体" w:cs="宋体"/>
                <w:i w:val="0"/>
                <w:iCs w:val="0"/>
                <w:color w:val="000000"/>
                <w:kern w:val="0"/>
                <w:sz w:val="22"/>
                <w:szCs w:val="22"/>
                <w:u w:val="none"/>
                <w:lang w:val="en-US" w:eastAsia="zh-CN" w:bidi="ar"/>
              </w:rPr>
              <w:t>校准</w:t>
            </w:r>
            <w:r>
              <w:rPr>
                <w:rFonts w:hint="eastAsia" w:ascii="宋体" w:hAnsi="宋体" w:eastAsia="宋体" w:cs="宋体"/>
                <w:i w:val="0"/>
                <w:iCs w:val="0"/>
                <w:color w:val="000000"/>
                <w:kern w:val="0"/>
                <w:sz w:val="22"/>
                <w:szCs w:val="22"/>
                <w:u w:val="none"/>
                <w:lang w:val="en-US" w:eastAsia="zh-CN" w:bidi="ar"/>
              </w:rPr>
              <w:t>费</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w:t>
            </w: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w:t>
            </w: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6" w:type="dxa"/>
          <w:trHeight w:val="440" w:hRule="atLeast"/>
        </w:trPr>
        <w:tc>
          <w:tcPr>
            <w:tcW w:w="315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760,000.00</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9241" w:type="dxa"/>
            <w:gridSpan w:val="14"/>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表3-2  核心育种场项目投资概算表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项目实施内容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概算投资</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实验耗材</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180</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965</w:t>
            </w:r>
            <w:r>
              <w:rPr>
                <w:rFonts w:hint="eastAsia" w:ascii="宋体" w:hAnsi="宋体" w:eastAsia="宋体" w:cs="宋体"/>
                <w:b/>
                <w:bCs/>
                <w:i w:val="0"/>
                <w:iCs w:val="0"/>
                <w:color w:val="000000"/>
                <w:kern w:val="0"/>
                <w:sz w:val="22"/>
                <w:szCs w:val="22"/>
                <w:u w:val="none"/>
                <w:lang w:val="en-US" w:eastAsia="zh-CN" w:bidi="ar"/>
              </w:rPr>
              <w:t>.00</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冻精</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2129</w:t>
            </w:r>
          </w:p>
        </w:tc>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180</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965.00</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财政资金</w:t>
            </w:r>
            <w:r>
              <w:rPr>
                <w:rFonts w:hint="eastAsia" w:ascii="宋体" w:hAnsi="宋体" w:cs="宋体"/>
                <w:i w:val="0"/>
                <w:iCs w:val="0"/>
                <w:color w:val="000000"/>
                <w:kern w:val="0"/>
                <w:sz w:val="22"/>
                <w:szCs w:val="22"/>
                <w:u w:val="none"/>
                <w:lang w:val="en-US" w:eastAsia="zh-CN" w:bidi="ar"/>
              </w:rPr>
              <w:t>11.1万元，自筹7万元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仪器设备购置</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786</w:t>
            </w:r>
            <w:r>
              <w:rPr>
                <w:rFonts w:hint="eastAsia" w:ascii="宋体" w:hAnsi="宋体" w:eastAsia="宋体" w:cs="宋体"/>
                <w:b/>
                <w:bCs/>
                <w:i w:val="0"/>
                <w:iCs w:val="0"/>
                <w:color w:val="000000"/>
                <w:kern w:val="0"/>
                <w:sz w:val="22"/>
                <w:szCs w:val="22"/>
                <w:u w:val="none"/>
                <w:lang w:val="en-US" w:eastAsia="zh-CN" w:bidi="ar"/>
              </w:rPr>
              <w:t>,000.00</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智能项圈</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1000</w:t>
            </w:r>
          </w:p>
        </w:tc>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650</w:t>
            </w:r>
            <w:r>
              <w:rPr>
                <w:rFonts w:hint="eastAsia" w:ascii="宋体" w:hAnsi="宋体" w:eastAsia="宋体" w:cs="宋体"/>
                <w:i w:val="0"/>
                <w:iCs w:val="0"/>
                <w:color w:val="000000"/>
                <w:kern w:val="0"/>
                <w:sz w:val="22"/>
                <w:szCs w:val="22"/>
                <w:u w:val="none"/>
                <w:lang w:val="en-US" w:eastAsia="zh-CN" w:bidi="ar"/>
              </w:rPr>
              <w:t>.00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650</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000</w:t>
            </w:r>
            <w:r>
              <w:rPr>
                <w:rFonts w:hint="eastAsia" w:ascii="宋体" w:hAnsi="宋体" w:eastAsia="宋体" w:cs="宋体"/>
                <w:i w:val="0"/>
                <w:iCs w:val="0"/>
                <w:color w:val="000000"/>
                <w:kern w:val="0"/>
                <w:sz w:val="22"/>
                <w:szCs w:val="22"/>
                <w:u w:val="none"/>
                <w:lang w:val="en-US" w:eastAsia="zh-CN" w:bidi="ar"/>
              </w:rPr>
              <w:t>.00</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奶厅识别控制器</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38</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000.00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76</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000.00</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兽用B超机</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45</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000.00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45</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000.00</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运动场旋耕机</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000.00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000.00</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三</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其他费用</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i w:val="0"/>
                <w:iCs w:val="0"/>
                <w:color w:val="000000"/>
                <w:kern w:val="0"/>
                <w:sz w:val="22"/>
                <w:szCs w:val="22"/>
                <w:u w:val="none"/>
                <w:lang w:val="en-US" w:eastAsia="zh-CN" w:bidi="ar"/>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i w:val="0"/>
                <w:iCs w:val="0"/>
                <w:color w:val="000000"/>
                <w:kern w:val="0"/>
                <w:sz w:val="22"/>
                <w:szCs w:val="22"/>
                <w:u w:val="none"/>
                <w:lang w:val="en-US" w:eastAsia="zh-CN" w:bidi="ar"/>
              </w:rPr>
            </w:pPr>
          </w:p>
        </w:tc>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i w:val="0"/>
                <w:iCs w:val="0"/>
                <w:color w:val="000000"/>
                <w:kern w:val="0"/>
                <w:sz w:val="22"/>
                <w:szCs w:val="22"/>
                <w:u w:val="none"/>
                <w:lang w:val="en-US" w:eastAsia="zh-CN" w:bidi="ar"/>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3,000.00</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1</w:t>
            </w:r>
          </w:p>
        </w:tc>
        <w:tc>
          <w:tcPr>
            <w:tcW w:w="2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测定设备校准费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套</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1</w:t>
            </w:r>
          </w:p>
        </w:tc>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b w:val="0"/>
                <w:bCs w:val="0"/>
                <w:i w:val="0"/>
                <w:iCs w:val="0"/>
                <w:color w:val="000000"/>
                <w:kern w:val="0"/>
                <w:sz w:val="22"/>
                <w:szCs w:val="22"/>
                <w:u w:val="none"/>
                <w:lang w:val="en-US" w:eastAsia="zh-CN" w:bidi="ar"/>
              </w:rPr>
              <w:t>000.00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b w:val="0"/>
                <w:bCs w:val="0"/>
                <w:i w:val="0"/>
                <w:iCs w:val="0"/>
                <w:color w:val="000000"/>
                <w:kern w:val="0"/>
                <w:sz w:val="22"/>
                <w:szCs w:val="22"/>
                <w:u w:val="none"/>
                <w:lang w:val="en-US" w:eastAsia="zh-CN" w:bidi="ar"/>
              </w:rPr>
              <w:t>000.00</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28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969,965.00</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财政补贴资金</w:t>
            </w:r>
            <w:r>
              <w:rPr>
                <w:rFonts w:hint="eastAsia" w:ascii="宋体" w:hAnsi="宋体" w:cs="宋体"/>
                <w:b/>
                <w:bCs/>
                <w:i w:val="0"/>
                <w:iCs w:val="0"/>
                <w:color w:val="000000"/>
                <w:kern w:val="0"/>
                <w:sz w:val="20"/>
                <w:szCs w:val="20"/>
                <w:u w:val="none"/>
                <w:lang w:val="en-US" w:eastAsia="zh-CN" w:bidi="ar"/>
              </w:rPr>
              <w:t>90</w:t>
            </w:r>
            <w:r>
              <w:rPr>
                <w:rFonts w:hint="eastAsia" w:ascii="宋体" w:hAnsi="宋体" w:eastAsia="宋体" w:cs="宋体"/>
                <w:b/>
                <w:bCs/>
                <w:i w:val="0"/>
                <w:iCs w:val="0"/>
                <w:color w:val="000000"/>
                <w:kern w:val="0"/>
                <w:sz w:val="20"/>
                <w:szCs w:val="20"/>
                <w:u w:val="none"/>
                <w:lang w:val="en-US" w:eastAsia="zh-CN" w:bidi="ar"/>
              </w:rPr>
              <w:t>万元，自筹</w:t>
            </w:r>
            <w:r>
              <w:rPr>
                <w:rFonts w:hint="eastAsia" w:ascii="宋体" w:hAnsi="宋体" w:cs="宋体"/>
                <w:b/>
                <w:bCs/>
                <w:i w:val="0"/>
                <w:iCs w:val="0"/>
                <w:color w:val="000000"/>
                <w:kern w:val="0"/>
                <w:sz w:val="20"/>
                <w:szCs w:val="20"/>
                <w:u w:val="none"/>
                <w:lang w:val="en-US" w:eastAsia="zh-CN" w:bidi="ar"/>
              </w:rPr>
              <w:t>7</w:t>
            </w:r>
            <w:r>
              <w:rPr>
                <w:rFonts w:hint="eastAsia" w:ascii="宋体" w:hAnsi="宋体" w:eastAsia="宋体" w:cs="宋体"/>
                <w:b/>
                <w:bCs/>
                <w:i w:val="0"/>
                <w:iCs w:val="0"/>
                <w:color w:val="000000"/>
                <w:kern w:val="0"/>
                <w:sz w:val="20"/>
                <w:szCs w:val="20"/>
                <w:u w:val="none"/>
                <w:lang w:val="en-US" w:eastAsia="zh-CN" w:bidi="ar"/>
              </w:rPr>
              <w:t>万元</w:t>
            </w:r>
          </w:p>
        </w:tc>
      </w:tr>
    </w:tbl>
    <w:p>
      <w:pPr>
        <w:pStyle w:val="2"/>
        <w:rPr>
          <w:rFonts w:hint="eastAsia" w:ascii="黑体" w:hAnsi="黑体" w:eastAsia="黑体" w:cs="黑体"/>
          <w:b w:val="0"/>
          <w:bCs w:val="0"/>
          <w:sz w:val="32"/>
          <w:szCs w:val="32"/>
          <w:u w:val="none"/>
          <w:lang w:val="en-US" w:eastAsia="zh-CN"/>
        </w:rPr>
      </w:pPr>
    </w:p>
    <w:p>
      <w:pPr>
        <w:rPr>
          <w:rFonts w:hint="default"/>
          <w:lang w:val="en-US" w:eastAsia="zh-CN"/>
        </w:rPr>
        <w:sectPr>
          <w:footerReference r:id="rId3" w:type="default"/>
          <w:pgSz w:w="11906" w:h="16838"/>
          <w:pgMar w:top="2098" w:right="1474" w:bottom="1440" w:left="1587" w:header="851" w:footer="992" w:gutter="0"/>
          <w:pgNumType w:fmt="numberInDash" w:start="1"/>
          <w:cols w:space="425" w:num="1"/>
          <w:docGrid w:type="lines" w:linePitch="312" w:charSpace="0"/>
        </w:sectPr>
      </w:pPr>
    </w:p>
    <w:tbl>
      <w:tblPr>
        <w:tblStyle w:val="10"/>
        <w:tblW w:w="9793" w:type="dxa"/>
        <w:tblInd w:w="-5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93" w:type="dxa"/>
            <w:tcBorders>
              <w:top w:val="nil"/>
              <w:left w:val="nil"/>
              <w:bottom w:val="nil"/>
              <w:right w:val="nil"/>
            </w:tcBorders>
            <w:shd w:val="clear" w:color="auto" w:fill="auto"/>
            <w:vAlign w:val="center"/>
          </w:tcPr>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附件4</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仿宋_GB2312" w:hAnsi="仿宋_GB2312" w:eastAsia="仿宋_GB2312" w:cs="仿宋_GB2312"/>
                <w:b/>
                <w:bCs/>
                <w:sz w:val="32"/>
                <w:szCs w:val="32"/>
                <w:lang w:val="en-US" w:eastAsia="zh-CN"/>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甘肃农垦饮马牧业肉牛生产性能测定项目概算表</w:t>
            </w:r>
          </w:p>
          <w:tbl>
            <w:tblPr>
              <w:tblStyle w:val="10"/>
              <w:tblpPr w:leftFromText="180" w:rightFromText="180" w:vertAnchor="text" w:horzAnchor="page" w:tblpX="96" w:tblpY="297"/>
              <w:tblOverlap w:val="never"/>
              <w:tblW w:w="9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9"/>
              <w:gridCol w:w="2067"/>
              <w:gridCol w:w="918"/>
              <w:gridCol w:w="819"/>
              <w:gridCol w:w="1720"/>
              <w:gridCol w:w="1437"/>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序号</w:t>
                  </w:r>
                </w:p>
              </w:tc>
              <w:tc>
                <w:tcPr>
                  <w:tcW w:w="20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名称</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单位</w:t>
                  </w:r>
                </w:p>
              </w:tc>
              <w:tc>
                <w:tcPr>
                  <w:tcW w:w="8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数量</w:t>
                  </w:r>
                </w:p>
              </w:tc>
              <w:tc>
                <w:tcPr>
                  <w:tcW w:w="17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default" w:ascii="仿宋_GB2312" w:hAnsi="宋体" w:eastAsia="仿宋_GB2312" w:cs="仿宋_GB2312"/>
                      <w:b/>
                      <w:bCs/>
                      <w:i w:val="0"/>
                      <w:iCs w:val="0"/>
                      <w:color w:val="000000"/>
                      <w:kern w:val="0"/>
                      <w:sz w:val="24"/>
                      <w:szCs w:val="24"/>
                      <w:u w:val="none"/>
                      <w:lang w:val="en-US" w:eastAsia="zh-CN" w:bidi="ar"/>
                    </w:rPr>
                    <w:t>总价</w:t>
                  </w:r>
                </w:p>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（万元）</w:t>
                  </w:r>
                </w:p>
              </w:tc>
              <w:tc>
                <w:tcPr>
                  <w:tcW w:w="27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资金分配</w:t>
                  </w:r>
                  <w:r>
                    <w:rPr>
                      <w:rFonts w:hint="eastAsia" w:ascii="仿宋_GB2312" w:hAnsi="宋体" w:eastAsia="仿宋_GB2312" w:cs="仿宋_GB2312"/>
                      <w:b/>
                      <w:bCs/>
                      <w:i w:val="0"/>
                      <w:iCs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b/>
                      <w:bCs/>
                      <w:i w:val="0"/>
                      <w:iCs w:val="0"/>
                      <w:color w:val="000000"/>
                      <w:sz w:val="24"/>
                      <w:szCs w:val="24"/>
                      <w:u w:val="none"/>
                    </w:rPr>
                  </w:pPr>
                </w:p>
              </w:tc>
              <w:tc>
                <w:tcPr>
                  <w:tcW w:w="20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b/>
                      <w:bCs/>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b/>
                      <w:bCs/>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b/>
                      <w:bCs/>
                      <w:i w:val="0"/>
                      <w:iCs w:val="0"/>
                      <w:color w:val="000000"/>
                      <w:sz w:val="24"/>
                      <w:szCs w:val="24"/>
                      <w:u w:val="none"/>
                    </w:rPr>
                  </w:pPr>
                </w:p>
              </w:tc>
              <w:tc>
                <w:tcPr>
                  <w:tcW w:w="17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b/>
                      <w:bCs/>
                      <w:i w:val="0"/>
                      <w:iCs w:val="0"/>
                      <w:color w:val="000000"/>
                      <w:sz w:val="24"/>
                      <w:szCs w:val="24"/>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财政资金</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自筹资金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一</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称重系统</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套</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11.8</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11.8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指示器-E7i</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台</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4.8</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4.8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传感器</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套</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4.4</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4.4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2.5米称重站立平台</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个</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2.6</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二</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称重通道改造</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米</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500</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10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10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三</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生产物资采购</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吨</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266</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55.1</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48.2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采购玉米</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吨</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60</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16.8</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采购豆粕</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吨</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采购秸秆</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吨</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110</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10.45</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10.35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default" w:ascii="仿宋_GB2312" w:hAnsi="宋体" w:eastAsia="仿宋_GB2312" w:cs="仿宋_GB2312"/>
                      <w:i w:val="0"/>
                      <w:iCs w:val="0"/>
                      <w:color w:val="000000"/>
                      <w:kern w:val="0"/>
                      <w:sz w:val="24"/>
                      <w:szCs w:val="24"/>
                      <w:u w:val="none"/>
                      <w:lang w:val="en-US" w:eastAsia="zh-CN" w:bidi="ar"/>
                    </w:rPr>
                    <w:t>采购</w:t>
                  </w:r>
                  <w:r>
                    <w:rPr>
                      <w:rFonts w:hint="eastAsia" w:ascii="仿宋_GB2312" w:hAnsi="宋体" w:eastAsia="仿宋_GB2312" w:cs="仿宋_GB2312"/>
                      <w:i w:val="0"/>
                      <w:iCs w:val="0"/>
                      <w:color w:val="000000"/>
                      <w:kern w:val="0"/>
                      <w:sz w:val="24"/>
                      <w:szCs w:val="24"/>
                      <w:u w:val="none"/>
                      <w:lang w:val="en-US" w:eastAsia="zh-CN" w:bidi="ar"/>
                    </w:rPr>
                    <w:t>母牛精料</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吨</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40</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8.85</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8.85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3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206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采购饲料添加剂</w:t>
                  </w:r>
                </w:p>
              </w:tc>
              <w:tc>
                <w:tcPr>
                  <w:tcW w:w="91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吨</w:t>
                  </w:r>
                </w:p>
              </w:tc>
              <w:tc>
                <w:tcPr>
                  <w:tcW w:w="81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172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26</w:t>
                  </w:r>
                </w:p>
              </w:tc>
              <w:tc>
                <w:tcPr>
                  <w:tcW w:w="143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23</w:t>
                  </w:r>
                </w:p>
              </w:tc>
              <w:tc>
                <w:tcPr>
                  <w:tcW w:w="13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四</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项目审计费</w:t>
                  </w:r>
                </w:p>
              </w:tc>
              <w:tc>
                <w:tcPr>
                  <w:tcW w:w="9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次</w:t>
                  </w:r>
                </w:p>
              </w:tc>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1</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0.5</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0</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74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合计</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103.4</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93</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10.4</w:t>
                  </w:r>
                </w:p>
              </w:tc>
            </w:tr>
          </w:tbl>
          <w:p>
            <w:pPr>
              <w:pStyle w:val="2"/>
              <w:keepNext w:val="0"/>
              <w:keepLines w:val="0"/>
              <w:suppressLineNumbers w:val="0"/>
              <w:spacing w:before="0" w:beforeAutospacing="0" w:after="0" w:afterAutospacing="0" w:line="600" w:lineRule="exact"/>
              <w:ind w:left="0" w:leftChars="0" w:right="0" w:firstLine="0" w:firstLineChars="0"/>
              <w:jc w:val="left"/>
              <w:rPr>
                <w:rFonts w:hint="eastAsia"/>
                <w:lang w:val="en-US" w:eastAsia="zh-CN"/>
              </w:rPr>
            </w:pPr>
          </w:p>
          <w:p>
            <w:pPr>
              <w:pStyle w:val="2"/>
              <w:keepNext w:val="0"/>
              <w:keepLines w:val="0"/>
              <w:suppressLineNumbers w:val="0"/>
              <w:spacing w:before="0" w:beforeAutospacing="0" w:after="0" w:afterAutospacing="0"/>
              <w:ind w:left="0" w:leftChars="0" w:right="0" w:firstLine="0" w:firstLineChars="0"/>
              <w:rPr>
                <w:rFonts w:hint="default"/>
              </w:rPr>
            </w:pPr>
          </w:p>
        </w:tc>
      </w:tr>
    </w:tbl>
    <w:p>
      <w:pPr>
        <w:keepNext w:val="0"/>
        <w:keepLines w:val="0"/>
        <w:widowControl/>
        <w:suppressLineNumbers w:val="0"/>
        <w:jc w:val="left"/>
        <w:textAlignment w:val="center"/>
        <w:rPr>
          <w:rFonts w:hint="eastAsia" w:ascii="黑体" w:hAnsi="黑体" w:eastAsia="黑体" w:cs="黑体"/>
          <w:sz w:val="32"/>
          <w:szCs w:val="32"/>
          <w:lang w:val="en-US" w:eastAsia="zh-CN"/>
        </w:rPr>
      </w:pPr>
    </w:p>
    <w:p>
      <w:pPr>
        <w:keepNext w:val="0"/>
        <w:keepLines w:val="0"/>
        <w:widowControl/>
        <w:suppressLineNumbers w:val="0"/>
        <w:jc w:val="left"/>
        <w:textAlignment w:val="center"/>
        <w:rPr>
          <w:rFonts w:hint="eastAsia" w:ascii="黑体" w:hAnsi="黑体" w:eastAsia="黑体" w:cs="黑体"/>
          <w:sz w:val="32"/>
          <w:szCs w:val="32"/>
          <w:lang w:val="en-US" w:eastAsia="zh-CN"/>
        </w:rPr>
      </w:pPr>
    </w:p>
    <w:p>
      <w:pPr>
        <w:keepNext w:val="0"/>
        <w:keepLines w:val="0"/>
        <w:widowControl/>
        <w:suppressLineNumbers w:val="0"/>
        <w:jc w:val="left"/>
        <w:textAlignment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附件5</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甘肃农垦天牧乳业2025年奶牛生产性能</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测定数据目标值</w:t>
      </w:r>
    </w:p>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表5-1  国家奶牛DHI测定数据目标值</w:t>
      </w:r>
    </w:p>
    <w:tbl>
      <w:tblPr>
        <w:tblStyle w:val="11"/>
        <w:tblpPr w:leftFromText="180" w:rightFromText="180" w:vertAnchor="text" w:horzAnchor="page" w:tblpXSpec="center" w:tblpY="308"/>
        <w:tblOverlap w:val="never"/>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3471"/>
        <w:gridCol w:w="1809"/>
        <w:gridCol w:w="1693"/>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08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34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参测项目</w:t>
            </w:r>
          </w:p>
        </w:tc>
        <w:tc>
          <w:tcPr>
            <w:tcW w:w="18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单位</w:t>
            </w:r>
          </w:p>
        </w:tc>
        <w:tc>
          <w:tcPr>
            <w:tcW w:w="1693"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数量</w:t>
            </w:r>
          </w:p>
        </w:tc>
        <w:tc>
          <w:tcPr>
            <w:tcW w:w="118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34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连续6次以上测定数量</w:t>
            </w:r>
          </w:p>
        </w:tc>
        <w:tc>
          <w:tcPr>
            <w:tcW w:w="18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头</w:t>
            </w:r>
          </w:p>
        </w:tc>
        <w:tc>
          <w:tcPr>
            <w:tcW w:w="1693"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≥10000</w:t>
            </w:r>
          </w:p>
        </w:tc>
        <w:tc>
          <w:tcPr>
            <w:tcW w:w="118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34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参测牛群日单产</w:t>
            </w:r>
          </w:p>
        </w:tc>
        <w:tc>
          <w:tcPr>
            <w:tcW w:w="18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kg</w:t>
            </w:r>
          </w:p>
        </w:tc>
        <w:tc>
          <w:tcPr>
            <w:tcW w:w="1693"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4</w:t>
            </w:r>
          </w:p>
        </w:tc>
        <w:tc>
          <w:tcPr>
            <w:tcW w:w="118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34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高峰奶量</w:t>
            </w:r>
          </w:p>
        </w:tc>
        <w:tc>
          <w:tcPr>
            <w:tcW w:w="18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kg</w:t>
            </w:r>
          </w:p>
        </w:tc>
        <w:tc>
          <w:tcPr>
            <w:tcW w:w="1693"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en-US" w:eastAsia="zh-CN"/>
              </w:rPr>
              <w:t>3</w:t>
            </w:r>
          </w:p>
        </w:tc>
        <w:tc>
          <w:tcPr>
            <w:tcW w:w="118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34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305 奶量</w:t>
            </w:r>
          </w:p>
        </w:tc>
        <w:tc>
          <w:tcPr>
            <w:tcW w:w="18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kg</w:t>
            </w:r>
          </w:p>
        </w:tc>
        <w:tc>
          <w:tcPr>
            <w:tcW w:w="1693"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00</w:t>
            </w:r>
          </w:p>
        </w:tc>
        <w:tc>
          <w:tcPr>
            <w:tcW w:w="118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34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乳脂率</w:t>
            </w:r>
          </w:p>
        </w:tc>
        <w:tc>
          <w:tcPr>
            <w:tcW w:w="18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1693"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≥3.8</w:t>
            </w:r>
          </w:p>
        </w:tc>
        <w:tc>
          <w:tcPr>
            <w:tcW w:w="118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34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乳蛋白率</w:t>
            </w:r>
          </w:p>
        </w:tc>
        <w:tc>
          <w:tcPr>
            <w:tcW w:w="18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1693"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≥3.2</w:t>
            </w:r>
          </w:p>
        </w:tc>
        <w:tc>
          <w:tcPr>
            <w:tcW w:w="118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34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体细胞数</w:t>
            </w:r>
          </w:p>
        </w:tc>
        <w:tc>
          <w:tcPr>
            <w:tcW w:w="18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万个/ml</w:t>
            </w:r>
          </w:p>
        </w:tc>
        <w:tc>
          <w:tcPr>
            <w:tcW w:w="1693"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p>
        </w:tc>
        <w:tc>
          <w:tcPr>
            <w:tcW w:w="118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rPr>
            </w:pPr>
          </w:p>
        </w:tc>
      </w:tr>
    </w:tbl>
    <w:p>
      <w:pPr>
        <w:pStyle w:val="2"/>
        <w:widowControl/>
        <w:spacing w:line="600" w:lineRule="exact"/>
        <w:ind w:left="0" w:leftChars="0" w:firstLine="0" w:firstLineChars="0"/>
        <w:jc w:val="both"/>
        <w:rPr>
          <w:rFonts w:hint="eastAsia" w:ascii="方正小标宋简体" w:hAnsi="方正小标宋简体" w:eastAsia="方正小标宋简体" w:cs="方正小标宋简体"/>
          <w:sz w:val="40"/>
          <w:szCs w:val="40"/>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表5-2  奶牛核心育种场生产性能测定数据目标值</w:t>
      </w:r>
    </w:p>
    <w:p>
      <w:pPr>
        <w:rPr>
          <w:rFonts w:hint="default"/>
          <w:lang w:val="en-US" w:eastAsia="zh-CN"/>
        </w:rPr>
      </w:pPr>
    </w:p>
    <w:tbl>
      <w:tblPr>
        <w:tblStyle w:val="11"/>
        <w:tblW w:w="9225"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040"/>
        <w:gridCol w:w="2520"/>
        <w:gridCol w:w="1035"/>
        <w:gridCol w:w="157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序号</w:t>
            </w:r>
          </w:p>
        </w:tc>
        <w:tc>
          <w:tcPr>
            <w:tcW w:w="4560"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参测项目</w:t>
            </w:r>
          </w:p>
        </w:tc>
        <w:tc>
          <w:tcPr>
            <w:tcW w:w="1035" w:type="dxa"/>
            <w:vAlign w:val="center"/>
          </w:tcPr>
          <w:p>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单位</w:t>
            </w:r>
          </w:p>
        </w:tc>
        <w:tc>
          <w:tcPr>
            <w:tcW w:w="1575" w:type="dxa"/>
            <w:vAlign w:val="center"/>
          </w:tcPr>
          <w:p>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数量</w:t>
            </w:r>
          </w:p>
        </w:tc>
        <w:tc>
          <w:tcPr>
            <w:tcW w:w="1170" w:type="dxa"/>
            <w:vAlign w:val="center"/>
          </w:tcPr>
          <w:p>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1</w:t>
            </w:r>
          </w:p>
        </w:tc>
        <w:tc>
          <w:tcPr>
            <w:tcW w:w="2040" w:type="dxa"/>
            <w:vMerge w:val="restart"/>
            <w:vAlign w:val="center"/>
          </w:tcPr>
          <w:p>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rPr>
              <w:t>生产性能测定指标≥</w:t>
            </w:r>
            <w:r>
              <w:rPr>
                <w:rFonts w:hint="eastAsia" w:ascii="宋体" w:hAnsi="宋体" w:cs="宋体"/>
                <w:szCs w:val="21"/>
                <w:lang w:val="en-US" w:eastAsia="zh-CN"/>
              </w:rPr>
              <w:t>1800</w:t>
            </w:r>
            <w:r>
              <w:rPr>
                <w:rFonts w:hint="eastAsia" w:ascii="宋体" w:hAnsi="宋体" w:cs="宋体"/>
                <w:szCs w:val="21"/>
              </w:rPr>
              <w:t>头</w:t>
            </w:r>
          </w:p>
        </w:tc>
        <w:tc>
          <w:tcPr>
            <w:tcW w:w="2520"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初生犊牛</w:t>
            </w:r>
          </w:p>
        </w:tc>
        <w:tc>
          <w:tcPr>
            <w:tcW w:w="1035"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头</w:t>
            </w:r>
          </w:p>
        </w:tc>
        <w:tc>
          <w:tcPr>
            <w:tcW w:w="157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cs="宋体"/>
                <w:szCs w:val="21"/>
              </w:rPr>
              <w:t>≥</w:t>
            </w:r>
            <w:r>
              <w:rPr>
                <w:rFonts w:hint="eastAsia" w:ascii="宋体" w:hAnsi="宋体" w:cs="宋体"/>
                <w:szCs w:val="21"/>
                <w:lang w:val="en-US" w:eastAsia="zh-CN"/>
              </w:rPr>
              <w:t>600</w:t>
            </w:r>
          </w:p>
        </w:tc>
        <w:tc>
          <w:tcPr>
            <w:tcW w:w="1170"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2</w:t>
            </w:r>
          </w:p>
        </w:tc>
        <w:tc>
          <w:tcPr>
            <w:tcW w:w="2040"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2520"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断奶犊牛</w:t>
            </w:r>
          </w:p>
        </w:tc>
        <w:tc>
          <w:tcPr>
            <w:tcW w:w="1035"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头</w:t>
            </w:r>
          </w:p>
        </w:tc>
        <w:tc>
          <w:tcPr>
            <w:tcW w:w="157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cs="宋体"/>
                <w:szCs w:val="21"/>
              </w:rPr>
              <w:t>≥</w:t>
            </w:r>
            <w:r>
              <w:rPr>
                <w:rFonts w:hint="eastAsia" w:ascii="宋体" w:hAnsi="宋体" w:cs="宋体"/>
                <w:szCs w:val="21"/>
                <w:lang w:val="en-US" w:eastAsia="zh-CN"/>
              </w:rPr>
              <w:t>450</w:t>
            </w:r>
          </w:p>
        </w:tc>
        <w:tc>
          <w:tcPr>
            <w:tcW w:w="1170"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3</w:t>
            </w:r>
          </w:p>
        </w:tc>
        <w:tc>
          <w:tcPr>
            <w:tcW w:w="2040"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2520" w:type="dxa"/>
            <w:vAlign w:val="center"/>
          </w:tcPr>
          <w:p>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rPr>
              <w:t>12月龄后备牛</w:t>
            </w:r>
          </w:p>
        </w:tc>
        <w:tc>
          <w:tcPr>
            <w:tcW w:w="1035"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头</w:t>
            </w:r>
          </w:p>
        </w:tc>
        <w:tc>
          <w:tcPr>
            <w:tcW w:w="157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cs="宋体"/>
                <w:szCs w:val="21"/>
              </w:rPr>
              <w:t>≥</w:t>
            </w:r>
            <w:r>
              <w:rPr>
                <w:rFonts w:hint="eastAsia" w:ascii="宋体" w:hAnsi="宋体" w:cs="宋体"/>
                <w:szCs w:val="21"/>
                <w:lang w:val="en-US" w:eastAsia="zh-CN"/>
              </w:rPr>
              <w:t>350</w:t>
            </w:r>
          </w:p>
        </w:tc>
        <w:tc>
          <w:tcPr>
            <w:tcW w:w="1170"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4</w:t>
            </w:r>
          </w:p>
        </w:tc>
        <w:tc>
          <w:tcPr>
            <w:tcW w:w="2040" w:type="dxa"/>
            <w:vMerge w:val="continue"/>
            <w:vAlign w:val="center"/>
          </w:tcPr>
          <w:p>
            <w:pPr>
              <w:keepNext w:val="0"/>
              <w:keepLines w:val="0"/>
              <w:suppressLineNumbers w:val="0"/>
              <w:snapToGrid w:val="0"/>
              <w:spacing w:before="0" w:beforeAutospacing="0" w:after="0" w:afterAutospacing="0"/>
              <w:ind w:left="0" w:right="0"/>
              <w:jc w:val="center"/>
              <w:rPr>
                <w:rFonts w:hint="default" w:ascii="宋体" w:hAnsi="宋体" w:cs="宋体"/>
                <w:szCs w:val="21"/>
              </w:rPr>
            </w:pPr>
          </w:p>
        </w:tc>
        <w:tc>
          <w:tcPr>
            <w:tcW w:w="2520" w:type="dxa"/>
            <w:vAlign w:val="center"/>
          </w:tcPr>
          <w:p>
            <w:pPr>
              <w:keepNext w:val="0"/>
              <w:keepLines w:val="0"/>
              <w:suppressLineNumbers w:val="0"/>
              <w:snapToGrid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cs="宋体"/>
                <w:szCs w:val="21"/>
              </w:rPr>
              <w:t>成母牛核心群</w:t>
            </w:r>
            <w:r>
              <w:rPr>
                <w:rFonts w:hint="eastAsia" w:ascii="宋体" w:hAnsi="宋体" w:cs="宋体"/>
                <w:szCs w:val="21"/>
                <w:lang w:val="en-US" w:eastAsia="zh-CN"/>
              </w:rPr>
              <w:t>DHI测定</w:t>
            </w:r>
          </w:p>
        </w:tc>
        <w:tc>
          <w:tcPr>
            <w:tcW w:w="1035"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头</w:t>
            </w:r>
          </w:p>
        </w:tc>
        <w:tc>
          <w:tcPr>
            <w:tcW w:w="1575"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w:t>
            </w:r>
            <w:r>
              <w:rPr>
                <w:rFonts w:hint="eastAsia" w:ascii="宋体" w:hAnsi="宋体" w:cs="宋体"/>
                <w:szCs w:val="21"/>
                <w:lang w:val="en-US" w:eastAsia="zh-CN"/>
              </w:rPr>
              <w:t>40</w:t>
            </w:r>
            <w:r>
              <w:rPr>
                <w:rFonts w:hint="eastAsia" w:ascii="宋体" w:hAnsi="宋体" w:cs="宋体"/>
                <w:szCs w:val="21"/>
              </w:rPr>
              <w:t>0</w:t>
            </w:r>
          </w:p>
        </w:tc>
        <w:tc>
          <w:tcPr>
            <w:tcW w:w="1170"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5</w:t>
            </w:r>
          </w:p>
        </w:tc>
        <w:tc>
          <w:tcPr>
            <w:tcW w:w="2040" w:type="dxa"/>
            <w:vMerge w:val="restart"/>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遗传进展指标</w:t>
            </w:r>
          </w:p>
        </w:tc>
        <w:tc>
          <w:tcPr>
            <w:tcW w:w="2520"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305天奶量</w:t>
            </w:r>
          </w:p>
        </w:tc>
        <w:tc>
          <w:tcPr>
            <w:tcW w:w="1035"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kg</w:t>
            </w:r>
          </w:p>
        </w:tc>
        <w:tc>
          <w:tcPr>
            <w:tcW w:w="1575"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≥10000</w:t>
            </w:r>
          </w:p>
        </w:tc>
        <w:tc>
          <w:tcPr>
            <w:tcW w:w="1170"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6</w:t>
            </w:r>
          </w:p>
        </w:tc>
        <w:tc>
          <w:tcPr>
            <w:tcW w:w="2040"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2520"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乳脂率</w:t>
            </w:r>
          </w:p>
        </w:tc>
        <w:tc>
          <w:tcPr>
            <w:tcW w:w="1035"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w:t>
            </w:r>
          </w:p>
        </w:tc>
        <w:tc>
          <w:tcPr>
            <w:tcW w:w="1575"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≥3.8</w:t>
            </w:r>
          </w:p>
        </w:tc>
        <w:tc>
          <w:tcPr>
            <w:tcW w:w="1170"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7</w:t>
            </w:r>
          </w:p>
        </w:tc>
        <w:tc>
          <w:tcPr>
            <w:tcW w:w="2040"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2520"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乳蛋白率</w:t>
            </w:r>
          </w:p>
        </w:tc>
        <w:tc>
          <w:tcPr>
            <w:tcW w:w="1035"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w:t>
            </w:r>
          </w:p>
        </w:tc>
        <w:tc>
          <w:tcPr>
            <w:tcW w:w="1575"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≥3.2</w:t>
            </w:r>
          </w:p>
        </w:tc>
        <w:tc>
          <w:tcPr>
            <w:tcW w:w="1170"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r>
    </w:tbl>
    <w:p>
      <w:pPr>
        <w:rPr>
          <w:rFonts w:hint="default"/>
          <w:lang w:val="en-US" w:eastAsia="zh-CN"/>
        </w:rPr>
      </w:pPr>
    </w:p>
    <w:tbl>
      <w:tblPr>
        <w:tblStyle w:val="10"/>
        <w:tblW w:w="894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8945" w:type="dxa"/>
            <w:tcBorders>
              <w:top w:val="nil"/>
              <w:left w:val="nil"/>
              <w:bottom w:val="nil"/>
              <w:right w:val="nil"/>
            </w:tcBorders>
            <w:shd w:val="clear" w:color="auto" w:fill="auto"/>
            <w:vAlign w:val="center"/>
          </w:tcPr>
          <w:tbl>
            <w:tblPr>
              <w:tblStyle w:val="10"/>
              <w:tblpPr w:leftFromText="180" w:rightFromText="180" w:vertAnchor="text" w:horzAnchor="page" w:tblpX="-164" w:tblpY="-2317"/>
              <w:tblOverlap w:val="never"/>
              <w:tblW w:w="8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6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p>
                  <w:pPr>
                    <w:keepNext w:val="0"/>
                    <w:keepLines w:val="0"/>
                    <w:widowControl/>
                    <w:suppressLineNumbers w:val="0"/>
                    <w:spacing w:before="0" w:beforeAutospacing="0" w:after="0" w:afterAutospacing="0"/>
                    <w:ind w:left="0" w:right="0"/>
                    <w:jc w:val="left"/>
                    <w:textAlignment w:val="center"/>
                    <w:rPr>
                      <w:rFonts w:hint="default"/>
                      <w:lang w:val="en-US"/>
                    </w:rPr>
                  </w:pPr>
                  <w:r>
                    <w:rPr>
                      <w:rFonts w:hint="eastAsia" w:ascii="仿宋_GB2312" w:hAnsi="仿宋_GB2312" w:eastAsia="仿宋_GB2312" w:cs="仿宋_GB2312"/>
                      <w:b/>
                      <w:bCs/>
                      <w:sz w:val="32"/>
                      <w:szCs w:val="32"/>
                      <w:lang w:val="en-US" w:eastAsia="zh-CN"/>
                    </w:rPr>
                    <w:t>附件6</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甘肃农垦饮马牧业2025年肉牛生产性能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测定数据目标值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p>
          <w:tbl>
            <w:tblPr>
              <w:tblStyle w:val="10"/>
              <w:tblW w:w="8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9"/>
              <w:gridCol w:w="2067"/>
              <w:gridCol w:w="918"/>
              <w:gridCol w:w="819"/>
              <w:gridCol w:w="1132"/>
              <w:gridCol w:w="1206"/>
              <w:gridCol w:w="1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序号</w:t>
                  </w:r>
                </w:p>
              </w:tc>
              <w:tc>
                <w:tcPr>
                  <w:tcW w:w="20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名称</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单位</w:t>
                  </w:r>
                </w:p>
              </w:tc>
              <w:tc>
                <w:tcPr>
                  <w:tcW w:w="8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数量</w:t>
                  </w:r>
                </w:p>
              </w:tc>
              <w:tc>
                <w:tcPr>
                  <w:tcW w:w="11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default" w:ascii="仿宋_GB2312" w:hAnsi="宋体" w:eastAsia="仿宋_GB2312" w:cs="仿宋_GB2312"/>
                      <w:b/>
                      <w:bCs/>
                      <w:i w:val="0"/>
                      <w:iCs w:val="0"/>
                      <w:color w:val="000000"/>
                      <w:kern w:val="0"/>
                      <w:sz w:val="24"/>
                      <w:szCs w:val="24"/>
                      <w:u w:val="none"/>
                      <w:lang w:val="en-US" w:eastAsia="zh-CN" w:bidi="ar"/>
                    </w:rPr>
                    <w:t>总价</w:t>
                  </w:r>
                </w:p>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（万元）</w:t>
                  </w:r>
                </w:p>
              </w:tc>
              <w:tc>
                <w:tcPr>
                  <w:tcW w:w="24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资金分配</w:t>
                  </w:r>
                  <w:r>
                    <w:rPr>
                      <w:rFonts w:hint="eastAsia" w:ascii="仿宋_GB2312" w:hAnsi="宋体" w:eastAsia="仿宋_GB2312" w:cs="仿宋_GB2312"/>
                      <w:b/>
                      <w:bCs/>
                      <w:i w:val="0"/>
                      <w:iCs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b/>
                      <w:bCs/>
                      <w:i w:val="0"/>
                      <w:iCs w:val="0"/>
                      <w:color w:val="000000"/>
                      <w:sz w:val="24"/>
                      <w:szCs w:val="24"/>
                      <w:u w:val="none"/>
                    </w:rPr>
                  </w:pPr>
                </w:p>
              </w:tc>
              <w:tc>
                <w:tcPr>
                  <w:tcW w:w="20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b/>
                      <w:bCs/>
                      <w:i w:val="0"/>
                      <w:iCs w:val="0"/>
                      <w:color w:val="000000"/>
                      <w:sz w:val="24"/>
                      <w:szCs w:val="24"/>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b/>
                      <w:bCs/>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b/>
                      <w:bCs/>
                      <w:i w:val="0"/>
                      <w:iCs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仿宋_GB2312" w:hAnsi="宋体" w:eastAsia="仿宋_GB2312" w:cs="仿宋_GB2312"/>
                      <w:b/>
                      <w:bCs/>
                      <w:i w:val="0"/>
                      <w:iCs w:val="0"/>
                      <w:color w:val="000000"/>
                      <w:sz w:val="24"/>
                      <w:szCs w:val="24"/>
                      <w:u w:val="none"/>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财政资金</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自筹资金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2" w:hRule="atLeast"/>
                <w:jc w:val="center"/>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一</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称重系统</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套</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11.8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11.8</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9" w:hRule="atLeast"/>
                <w:jc w:val="center"/>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指示器-E7i</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台</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4.8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4.8</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传感器</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套</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4.4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4.4</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2.5米称重站立平台</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个</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2.6</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2.6</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二</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称重通道改造</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米</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500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10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9" w:hRule="atLeast"/>
                <w:jc w:val="center"/>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三</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生产物资采购</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吨</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266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55.1</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48.2</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采购玉米</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吨</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60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16.8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采购豆粕</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吨</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atLeast"/>
                <w:jc w:val="center"/>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采购秸秆</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吨</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10.45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10.35</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default" w:ascii="仿宋_GB2312" w:hAnsi="宋体" w:eastAsia="仿宋_GB2312" w:cs="仿宋_GB2312"/>
                      <w:i w:val="0"/>
                      <w:iCs w:val="0"/>
                      <w:color w:val="000000"/>
                      <w:kern w:val="0"/>
                      <w:sz w:val="24"/>
                      <w:szCs w:val="24"/>
                      <w:u w:val="none"/>
                      <w:lang w:val="en-US" w:eastAsia="zh-CN" w:bidi="ar"/>
                    </w:rPr>
                    <w:t>采购</w:t>
                  </w:r>
                  <w:r>
                    <w:rPr>
                      <w:rFonts w:hint="eastAsia" w:ascii="仿宋_GB2312" w:hAnsi="宋体" w:eastAsia="仿宋_GB2312" w:cs="仿宋_GB2312"/>
                      <w:i w:val="0"/>
                      <w:iCs w:val="0"/>
                      <w:color w:val="000000"/>
                      <w:kern w:val="0"/>
                      <w:sz w:val="24"/>
                      <w:szCs w:val="24"/>
                      <w:u w:val="none"/>
                      <w:lang w:val="en-US" w:eastAsia="zh-CN" w:bidi="ar"/>
                    </w:rPr>
                    <w:t>母牛精料</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吨</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40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8.85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8.85</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jc w:val="center"/>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采购饲料添加剂</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吨</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26</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23</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9" w:hRule="atLeast"/>
                <w:jc w:val="center"/>
              </w:trPr>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四</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项目审计费</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次</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0.5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jc w:val="center"/>
              </w:trPr>
              <w:tc>
                <w:tcPr>
                  <w:tcW w:w="474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合计</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103.4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93</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10.4</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p>
          <w:p>
            <w:pPr>
              <w:keepNext w:val="0"/>
              <w:keepLines w:val="0"/>
              <w:suppressLineNumbers w:val="0"/>
              <w:spacing w:before="0" w:beforeAutospacing="0" w:after="0" w:afterAutospacing="0"/>
              <w:ind w:left="0" w:right="0"/>
              <w:rPr>
                <w:rFonts w:hint="eastAsia"/>
                <w:lang w:val="en-US" w:eastAsia="zh-CN"/>
              </w:rPr>
            </w:pPr>
          </w:p>
          <w:p>
            <w:pPr>
              <w:pStyle w:val="2"/>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spacing w:before="0" w:beforeAutospacing="0" w:after="0" w:afterAutospacing="0"/>
              <w:ind w:left="0" w:right="0"/>
              <w:rPr>
                <w:rFonts w:hint="eastAsia"/>
                <w:lang w:val="en-US" w:eastAsia="zh-CN"/>
              </w:rPr>
            </w:pPr>
          </w:p>
          <w:p>
            <w:pPr>
              <w:pStyle w:val="2"/>
              <w:keepNext w:val="0"/>
              <w:keepLines w:val="0"/>
              <w:suppressLineNumbers w:val="0"/>
              <w:spacing w:before="0" w:beforeAutospacing="0" w:after="0" w:afterAutospacing="0"/>
              <w:ind w:left="0" w:leftChars="0" w:right="0" w:firstLine="0" w:firstLineChars="0"/>
              <w:rPr>
                <w:rFonts w:hint="default"/>
                <w:lang w:val="en-US"/>
              </w:rPr>
            </w:pPr>
          </w:p>
        </w:tc>
      </w:tr>
    </w:tbl>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left"/>
        <w:textAlignment w:val="center"/>
        <w:rPr>
          <w:rFonts w:hint="eastAsia" w:ascii="黑体" w:hAnsi="黑体" w:eastAsia="黑体" w:cs="黑体"/>
          <w:i w:val="0"/>
          <w:iCs w:val="0"/>
          <w:color w:val="000000"/>
          <w:kern w:val="0"/>
          <w:sz w:val="32"/>
          <w:szCs w:val="32"/>
          <w:u w:val="none"/>
          <w:lang w:val="en-US" w:eastAsia="zh-CN" w:bidi="ar"/>
        </w:rPr>
        <w:sectPr>
          <w:pgSz w:w="11906" w:h="16838"/>
          <w:pgMar w:top="1440" w:right="1800" w:bottom="1440" w:left="1800" w:header="851" w:footer="992" w:gutter="0"/>
          <w:pgNumType w:fmt="numberInDash"/>
          <w:cols w:space="425" w:num="1"/>
          <w:docGrid w:type="lines" w:linePitch="312" w:charSpace="0"/>
        </w:sectPr>
      </w:pPr>
    </w:p>
    <w:tbl>
      <w:tblPr>
        <w:tblStyle w:val="10"/>
        <w:tblW w:w="13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9"/>
        <w:gridCol w:w="654"/>
        <w:gridCol w:w="1185"/>
        <w:gridCol w:w="810"/>
        <w:gridCol w:w="4245"/>
        <w:gridCol w:w="900"/>
        <w:gridCol w:w="990"/>
        <w:gridCol w:w="909"/>
        <w:gridCol w:w="1155"/>
        <w:gridCol w:w="786"/>
        <w:gridCol w:w="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jc w:val="center"/>
        </w:trPr>
        <w:tc>
          <w:tcPr>
            <w:tcW w:w="13520" w:type="dxa"/>
            <w:gridSpan w:val="11"/>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left"/>
              <w:textAlignment w:val="center"/>
              <w:rPr>
                <w:rFonts w:hint="default" w:ascii="黑体" w:hAnsi="宋体" w:eastAsia="黑体" w:cs="黑体"/>
                <w:i w:val="0"/>
                <w:iCs w:val="0"/>
                <w:color w:val="000000"/>
                <w:sz w:val="16"/>
                <w:szCs w:val="16"/>
                <w:u w:val="none"/>
                <w:lang w:val="en-US"/>
              </w:rPr>
            </w:pPr>
            <w:r>
              <w:rPr>
                <w:rFonts w:hint="eastAsia" w:ascii="仿宋_GB2312" w:hAnsi="仿宋_GB2312" w:eastAsia="仿宋_GB2312" w:cs="仿宋_GB2312"/>
                <w:b/>
                <w:bCs/>
                <w:i w:val="0"/>
                <w:iCs w:val="0"/>
                <w:color w:val="000000"/>
                <w:kern w:val="0"/>
                <w:sz w:val="32"/>
                <w:szCs w:val="32"/>
                <w:u w:val="none"/>
                <w:lang w:val="en-US" w:eastAsia="zh-CN" w:bidi="ar"/>
              </w:rPr>
              <w:t>附件7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13520" w:type="dxa"/>
            <w:gridSpan w:val="11"/>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default"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甘肃农垦集团2025年种畜禽生产性能测定项目汇总表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7833" w:type="dxa"/>
            <w:gridSpan w:val="5"/>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填报单位（盖章）：甘肃省农垦集团有限责任公司                                                                    </w:t>
            </w:r>
          </w:p>
        </w:tc>
        <w:tc>
          <w:tcPr>
            <w:tcW w:w="5687" w:type="dxa"/>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firstLine="3240" w:firstLineChars="18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填报日期：</w:t>
            </w:r>
            <w:r>
              <w:rPr>
                <w:rFonts w:hint="eastAsia" w:ascii="宋体" w:hAnsi="宋体" w:cs="宋体"/>
                <w:i w:val="0"/>
                <w:iCs w:val="0"/>
                <w:color w:val="000000"/>
                <w:kern w:val="0"/>
                <w:sz w:val="18"/>
                <w:szCs w:val="18"/>
                <w:u w:val="none"/>
                <w:lang w:val="en-US" w:eastAsia="zh-CN" w:bidi="ar"/>
              </w:rPr>
              <w:t xml:space="preserve">2025年6月23日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县（区）</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项目类型</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承担单位</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建设地点</w:t>
            </w:r>
          </w:p>
        </w:tc>
        <w:tc>
          <w:tcPr>
            <w:tcW w:w="4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建设内容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法人代表</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37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投资构成（万元）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
                <w:bCs/>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
                <w:bCs/>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
                <w:bCs/>
                <w:i w:val="0"/>
                <w:iCs w:val="0"/>
                <w:color w:val="000000"/>
                <w:sz w:val="20"/>
                <w:szCs w:val="20"/>
                <w:u w:val="none"/>
              </w:rPr>
            </w:pPr>
          </w:p>
        </w:tc>
        <w:tc>
          <w:tcPr>
            <w:tcW w:w="4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
                <w:bCs/>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
                <w:bCs/>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
                <w:bCs/>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总投资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中央</w:t>
            </w:r>
            <w:r>
              <w:rPr>
                <w:rFonts w:hint="eastAsia" w:ascii="宋体" w:hAnsi="宋体" w:eastAsia="宋体" w:cs="宋体"/>
                <w:b/>
                <w:bCs/>
                <w:i w:val="0"/>
                <w:iCs w:val="0"/>
                <w:color w:val="000000"/>
                <w:kern w:val="0"/>
                <w:sz w:val="20"/>
                <w:szCs w:val="20"/>
                <w:u w:val="none"/>
                <w:lang w:val="en-US" w:eastAsia="zh-CN" w:bidi="ar"/>
              </w:rPr>
              <w:t>资金</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市县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配套</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jc w:val="center"/>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金川区</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仿宋_GB2312" w:hAnsi="仿宋_GB2312" w:eastAsia="仿宋_GB2312" w:cs="仿宋_GB2312"/>
                <w:sz w:val="24"/>
                <w:szCs w:val="24"/>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甘肃农垦天牧乳业有限公司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金昌市金川区</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项目计划完成10000头以上奶牛生产性能测定任务；完成1800头以上核心育种群生长性能和生产性能测定任务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13109388856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9" w:type="dxa"/>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sz w:val="24"/>
                <w:szCs w:val="24"/>
                <w:lang w:val="en-US" w:eastAsia="zh-CN"/>
              </w:rPr>
              <w:t>玉门市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2"/>
                <w:sz w:val="24"/>
                <w:szCs w:val="24"/>
                <w:u w:val="none"/>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甘肃农垦饮马业有限责任公司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FF0000"/>
                <w:kern w:val="0"/>
                <w:sz w:val="18"/>
                <w:szCs w:val="18"/>
                <w:u w:val="none"/>
                <w:lang w:val="en-US" w:eastAsia="zh-CN" w:bidi="ar"/>
              </w:rPr>
            </w:pPr>
            <w:r>
              <w:rPr>
                <w:rFonts w:hint="eastAsia" w:ascii="仿宋_GB2312" w:hAnsi="仿宋_GB2312" w:eastAsia="仿宋_GB2312" w:cs="仿宋_GB2312"/>
                <w:sz w:val="24"/>
                <w:szCs w:val="24"/>
                <w:lang w:val="en-US" w:eastAsia="zh-CN"/>
              </w:rPr>
              <w:t>玉门市</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default" w:ascii="宋体" w:hAnsi="宋体" w:eastAsia="宋体" w:cs="宋体"/>
                <w:i w:val="0"/>
                <w:iCs w:val="0"/>
                <w:color w:val="FF0000"/>
                <w:kern w:val="0"/>
                <w:sz w:val="18"/>
                <w:szCs w:val="18"/>
                <w:u w:val="none"/>
                <w:lang w:val="en-US" w:eastAsia="zh-CN" w:bidi="ar"/>
              </w:rPr>
            </w:pPr>
            <w:r>
              <w:rPr>
                <w:rFonts w:hint="eastAsia" w:ascii="仿宋_GB2312" w:hAnsi="仿宋_GB2312" w:eastAsia="仿宋_GB2312" w:cs="仿宋_GB2312"/>
                <w:sz w:val="24"/>
                <w:szCs w:val="24"/>
                <w:lang w:val="en-US" w:eastAsia="zh-CN"/>
              </w:rPr>
              <w:t>项目计划实施测定安格斯种牛生产性能1000头。主要分析不同生长阶段牛只日增重、体尺、体重等生长发育情况；对核心群母牛分析其繁殖性能，主要包括产犊难易度、死胎、流产率、产犊难易度、生产后裔性状表现等：种公牛主要测定日增重、背标厚度和眼肌面积，分析肌内脂肪含量等。</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黄旺洲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17393529161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103.4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972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bCs/>
                <w:i w:val="0"/>
                <w:iCs w:val="0"/>
                <w:color w:val="000000"/>
                <w:sz w:val="16"/>
                <w:szCs w:val="16"/>
                <w:u w:val="none"/>
                <w:lang w:val="en-US" w:eastAsia="zh-CN"/>
              </w:rPr>
            </w:pPr>
            <w:r>
              <w:rPr>
                <w:rFonts w:hint="eastAsia" w:ascii="宋体" w:hAnsi="宋体" w:cs="宋体"/>
                <w:b/>
                <w:bCs/>
                <w:i w:val="0"/>
                <w:iCs w:val="0"/>
                <w:color w:val="000000"/>
                <w:sz w:val="16"/>
                <w:szCs w:val="16"/>
                <w:u w:val="none"/>
                <w:lang w:val="en-US" w:eastAsia="zh-CN"/>
              </w:rPr>
              <w:t>合计：</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276.4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253</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16"/>
                <w:szCs w:val="16"/>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7833" w:type="dxa"/>
            <w:gridSpan w:val="5"/>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8"/>
                <w:szCs w:val="28"/>
                <w:u w:val="none"/>
                <w:lang w:val="en-US" w:eastAsia="zh-CN" w:bidi="ar"/>
              </w:rPr>
              <w:t>单位联系人：</w:t>
            </w:r>
            <w:r>
              <w:rPr>
                <w:rFonts w:hint="eastAsia" w:ascii="宋体" w:hAnsi="宋体" w:cs="宋体"/>
                <w:i w:val="0"/>
                <w:iCs w:val="0"/>
                <w:color w:val="000000"/>
                <w:kern w:val="0"/>
                <w:sz w:val="28"/>
                <w:szCs w:val="28"/>
                <w:u w:val="none"/>
                <w:lang w:val="en-US" w:eastAsia="zh-CN" w:bidi="ar"/>
              </w:rPr>
              <w:t xml:space="preserve">贠宗芳     </w:t>
            </w:r>
            <w:r>
              <w:rPr>
                <w:rFonts w:hint="eastAsia" w:ascii="宋体" w:hAnsi="宋体" w:eastAsia="宋体" w:cs="宋体"/>
                <w:i w:val="0"/>
                <w:iCs w:val="0"/>
                <w:color w:val="000000"/>
                <w:kern w:val="0"/>
                <w:sz w:val="28"/>
                <w:szCs w:val="28"/>
                <w:u w:val="none"/>
                <w:lang w:val="en-US" w:eastAsia="zh-CN" w:bidi="ar"/>
              </w:rPr>
              <w:t xml:space="preserve"> 联系电话：</w:t>
            </w:r>
            <w:r>
              <w:rPr>
                <w:rFonts w:hint="eastAsia" w:ascii="宋体" w:hAnsi="宋体" w:cs="宋体"/>
                <w:i w:val="0"/>
                <w:iCs w:val="0"/>
                <w:color w:val="000000"/>
                <w:kern w:val="0"/>
                <w:sz w:val="28"/>
                <w:szCs w:val="28"/>
                <w:u w:val="none"/>
                <w:lang w:val="en-US" w:eastAsia="zh-CN" w:bidi="ar"/>
              </w:rPr>
              <w:t>15095429851</w:t>
            </w:r>
          </w:p>
        </w:tc>
        <w:tc>
          <w:tcPr>
            <w:tcW w:w="900"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i w:val="0"/>
                <w:iCs w:val="0"/>
                <w:color w:val="000000"/>
                <w:sz w:val="16"/>
                <w:szCs w:val="16"/>
                <w:u w:val="none"/>
              </w:rPr>
            </w:pPr>
          </w:p>
        </w:tc>
        <w:tc>
          <w:tcPr>
            <w:tcW w:w="990"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i w:val="0"/>
                <w:iCs w:val="0"/>
                <w:color w:val="000000"/>
                <w:sz w:val="16"/>
                <w:szCs w:val="16"/>
                <w:u w:val="none"/>
              </w:rPr>
            </w:pPr>
          </w:p>
        </w:tc>
        <w:tc>
          <w:tcPr>
            <w:tcW w:w="909"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i w:val="0"/>
                <w:iCs w:val="0"/>
                <w:color w:val="000000"/>
                <w:sz w:val="16"/>
                <w:szCs w:val="16"/>
                <w:u w:val="none"/>
              </w:rPr>
            </w:pPr>
          </w:p>
        </w:tc>
        <w:tc>
          <w:tcPr>
            <w:tcW w:w="1155"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i w:val="0"/>
                <w:iCs w:val="0"/>
                <w:color w:val="000000"/>
                <w:sz w:val="16"/>
                <w:szCs w:val="16"/>
                <w:u w:val="none"/>
              </w:rPr>
            </w:pPr>
          </w:p>
        </w:tc>
        <w:tc>
          <w:tcPr>
            <w:tcW w:w="786"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i w:val="0"/>
                <w:iCs w:val="0"/>
                <w:color w:val="000000"/>
                <w:sz w:val="16"/>
                <w:szCs w:val="16"/>
                <w:u w:val="none"/>
              </w:rPr>
            </w:pPr>
          </w:p>
        </w:tc>
        <w:tc>
          <w:tcPr>
            <w:tcW w:w="947"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i w:val="0"/>
                <w:iCs w:val="0"/>
                <w:color w:val="000000"/>
                <w:sz w:val="16"/>
                <w:szCs w:val="16"/>
                <w:u w:val="none"/>
              </w:rPr>
            </w:pPr>
          </w:p>
        </w:tc>
      </w:tr>
    </w:tbl>
    <w:p>
      <w:pPr>
        <w:keepNext w:val="0"/>
        <w:keepLines w:val="0"/>
        <w:pageBreakBefore w:val="0"/>
        <w:widowControl w:val="0"/>
        <w:kinsoku/>
        <w:wordWrap/>
        <w:overflowPunct/>
        <w:topLinePunct w:val="0"/>
        <w:autoSpaceDE/>
        <w:autoSpaceDN/>
        <w:bidi w:val="0"/>
        <w:adjustRightInd/>
        <w:snapToGrid/>
        <w:spacing w:line="64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74E207"/>
    <w:multiLevelType w:val="singleLevel"/>
    <w:tmpl w:val="3C74E2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0163A"/>
    <w:rsid w:val="1497299A"/>
    <w:rsid w:val="17FC6FB0"/>
    <w:rsid w:val="22694ED0"/>
    <w:rsid w:val="23044149"/>
    <w:rsid w:val="2354357A"/>
    <w:rsid w:val="25A50210"/>
    <w:rsid w:val="2E4D23FF"/>
    <w:rsid w:val="361205D4"/>
    <w:rsid w:val="36EFCCCC"/>
    <w:rsid w:val="54476205"/>
    <w:rsid w:val="5FFC8A1E"/>
    <w:rsid w:val="5FFFB772"/>
    <w:rsid w:val="62090D3D"/>
    <w:rsid w:val="77AECB9F"/>
    <w:rsid w:val="7B7A0FB4"/>
    <w:rsid w:val="7E505E8E"/>
    <w:rsid w:val="7FFF7F80"/>
    <w:rsid w:val="BFBFB27C"/>
    <w:rsid w:val="D1EF5232"/>
    <w:rsid w:val="F2EF89DF"/>
    <w:rsid w:val="F7377FEE"/>
    <w:rsid w:val="F9ED5B24"/>
    <w:rsid w:val="FD779991"/>
    <w:rsid w:val="FFBFF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ind w:firstLine="556"/>
    </w:pPr>
    <w:rPr>
      <w:rFonts w:ascii="仿宋_GB2312" w:eastAsia="仿宋_GB2312"/>
      <w:kern w:val="0"/>
      <w:szCs w:val="20"/>
      <w:lang w:val="zh-CN"/>
    </w:rPr>
  </w:style>
  <w:style w:type="paragraph" w:styleId="3">
    <w:name w:val="Body Text"/>
    <w:basedOn w:val="1"/>
    <w:next w:val="4"/>
    <w:qFormat/>
    <w:uiPriority w:val="0"/>
    <w:pPr>
      <w:spacing w:line="360" w:lineRule="auto"/>
    </w:pPr>
    <w:rPr>
      <w:rFonts w:ascii="Times New Roman" w:hAnsi="Times New Roman" w:eastAsia="仿宋_GB2312"/>
      <w:sz w:val="32"/>
    </w:rPr>
  </w:style>
  <w:style w:type="paragraph" w:customStyle="1" w:styleId="4">
    <w:name w:val="p0"/>
    <w:basedOn w:val="1"/>
    <w:next w:val="5"/>
    <w:qFormat/>
    <w:uiPriority w:val="0"/>
    <w:pPr>
      <w:widowControl/>
    </w:pPr>
    <w:rPr>
      <w:rFonts w:ascii="Times New Roman" w:hAnsi="Times New Roman"/>
      <w:kern w:val="0"/>
    </w:rPr>
  </w:style>
  <w:style w:type="paragraph" w:styleId="5">
    <w:name w:val="index 9"/>
    <w:basedOn w:val="1"/>
    <w:next w:val="1"/>
    <w:qFormat/>
    <w:uiPriority w:val="99"/>
    <w:pPr>
      <w:ind w:left="1600" w:leftChars="1600"/>
    </w:pPr>
    <w:rPr>
      <w:rFonts w:ascii="Times New Roman" w:hAnsi="Times New Roman"/>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3 Char"/>
    <w:link w:val="14"/>
    <w:qFormat/>
    <w:uiPriority w:val="0"/>
    <w:rPr>
      <w:rFonts w:ascii="楷体_GB2312" w:hAnsi="楷体_GB2312" w:eastAsia="楷体_GB2312"/>
      <w:b/>
      <w:bCs/>
      <w:sz w:val="32"/>
      <w:szCs w:val="32"/>
    </w:rPr>
  </w:style>
  <w:style w:type="paragraph" w:customStyle="1" w:styleId="14">
    <w:name w:val="3"/>
    <w:basedOn w:val="1"/>
    <w:next w:val="1"/>
    <w:link w:val="13"/>
    <w:qFormat/>
    <w:uiPriority w:val="0"/>
    <w:pPr>
      <w:keepNext/>
      <w:keepLines/>
      <w:spacing w:before="260" w:after="260" w:line="416" w:lineRule="auto"/>
      <w:ind w:firstLine="482" w:firstLineChars="150"/>
      <w:outlineLvl w:val="1"/>
    </w:pPr>
    <w:rPr>
      <w:rFonts w:ascii="楷体_GB2312" w:hAnsi="楷体_GB2312" w:eastAsia="楷体_GB2312"/>
      <w:b/>
      <w:bCs/>
      <w:sz w:val="32"/>
      <w:szCs w:val="32"/>
    </w:rPr>
  </w:style>
  <w:style w:type="character" w:customStyle="1" w:styleId="15">
    <w:name w:val="NormalCharacter"/>
    <w:semiHidden/>
    <w:qFormat/>
    <w:uiPriority w:val="99"/>
  </w:style>
  <w:style w:type="paragraph" w:customStyle="1" w:styleId="16">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21</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2023-07-04T17:44:00Z</dcterms:created>
  <dc:creator>admin</dc:creator>
  <cp:lastModifiedBy>admin</cp:lastModifiedBy>
  <cp:lastPrinted>2025-06-27T14:52:00Z</cp:lastPrinted>
  <dcterms:modified xsi:type="dcterms:W3CDTF">2025-06-30T01:49:59Z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F9EC62F64403C2F8530E5E68E57BDA5E_43</vt:lpwstr>
  </property>
</Properties>
</file>