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附件1</w:t>
      </w:r>
    </w:p>
    <w:p>
      <w:pPr>
        <w:ind w:firstLine="320" w:firstLineChars="100"/>
        <w:jc w:val="both"/>
        <w:rPr>
          <w:rFonts w:hint="eastAsia" w:ascii="方正小标宋_GBK" w:hAnsi="方正小标宋_GBK" w:eastAsia="方正小标宋_GBK" w:cs="方正小标宋_GBK"/>
          <w:sz w:val="32"/>
          <w:szCs w:val="28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_GBK" w:hAnsi="方正小标宋_GBK" w:eastAsia="方正小标宋_GBK" w:cs="方正小标宋_GBK"/>
          <w:sz w:val="32"/>
          <w:szCs w:val="28"/>
          <w:lang w:val="en-US" w:eastAsia="zh-CN"/>
        </w:rPr>
        <w:t>2025年高产优质苜蓿示范基地建设项目资金计划分配表</w:t>
      </w:r>
      <w:bookmarkEnd w:id="0"/>
    </w:p>
    <w:bookmarkEnd w:id="1"/>
    <w:tbl>
      <w:tblPr>
        <w:tblStyle w:val="5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467"/>
        <w:gridCol w:w="1900"/>
        <w:gridCol w:w="1400"/>
        <w:gridCol w:w="1450"/>
        <w:gridCol w:w="1350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下达任务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（亩）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补助标准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（元/亩）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拟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分配资金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（万元）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永昌农场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2000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亚盛股份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亚盛田园牧歌草业集团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000</w:t>
            </w: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300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黄花分公司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2000</w:t>
            </w:r>
          </w:p>
        </w:tc>
        <w:tc>
          <w:tcPr>
            <w:tcW w:w="1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  <w:jc w:val="center"/>
        </w:trPr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合计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9000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B281C"/>
    <w:rsid w:val="32AB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Times New Roman" w:hAnsi="Times New Roman" w:eastAsia="仿宋_GB2312"/>
      <w:sz w:val="32"/>
    </w:rPr>
  </w:style>
  <w:style w:type="paragraph" w:styleId="3">
    <w:name w:val="index 9"/>
    <w:basedOn w:val="1"/>
    <w:next w:val="1"/>
    <w:qFormat/>
    <w:uiPriority w:val="99"/>
    <w:pPr>
      <w:ind w:left="1600" w:leftChars="1600"/>
    </w:pPr>
    <w:rPr>
      <w:rFonts w:ascii="Times New Roman" w:hAnsi="Times New Roman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next w:val="3"/>
    <w:qFormat/>
    <w:uiPriority w:val="99"/>
    <w:pPr>
      <w:widowControl/>
    </w:pPr>
    <w:rPr>
      <w:rFonts w:ascii="Times New Roman" w:hAnsi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2025-01-08T10:34:00Z</dcterms:created>
  <dc:creator>申啸飞</dc:creator>
  <cp:lastModifiedBy>申啸飞</cp:lastModifiedBy>
  <dcterms:modified xsi:type="dcterms:W3CDTF">2025-01-08T10:36:18Z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1CF37BA02EA44A9686B2F2FBB20C4CC6</vt:lpwstr>
  </property>
</Properties>
</file>